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9201" w14:textId="77777777" w:rsidR="00C15D47" w:rsidRDefault="00C15D47" w:rsidP="00804C20">
      <w:pPr>
        <w:pStyle w:val="Titel"/>
        <w:spacing w:line="360" w:lineRule="auto"/>
        <w:rPr>
          <w:rFonts w:ascii="Tahoma" w:hAnsi="Tahoma" w:cs="Tahoma"/>
          <w:b/>
          <w:bCs/>
          <w:szCs w:val="28"/>
        </w:rPr>
      </w:pPr>
    </w:p>
    <w:p w14:paraId="1A98C2A4" w14:textId="77777777" w:rsidR="007314A5" w:rsidRDefault="00804C20" w:rsidP="00F05C0D">
      <w:pPr>
        <w:pStyle w:val="Titel"/>
        <w:spacing w:line="360" w:lineRule="auto"/>
        <w:rPr>
          <w:rFonts w:ascii="Tahoma" w:hAnsi="Tahoma" w:cs="Tahoma"/>
          <w:b/>
          <w:bCs/>
          <w:szCs w:val="28"/>
        </w:rPr>
      </w:pPr>
      <w:r w:rsidRPr="001F5F6C">
        <w:rPr>
          <w:rFonts w:ascii="Tahoma" w:hAnsi="Tahoma" w:cs="Tahoma"/>
          <w:b/>
          <w:bCs/>
          <w:szCs w:val="28"/>
        </w:rPr>
        <w:t xml:space="preserve">Vereinbarung </w:t>
      </w:r>
    </w:p>
    <w:p w14:paraId="4C30F1C6" w14:textId="24D3B5D4" w:rsidR="00804C20" w:rsidRPr="001F5F6C" w:rsidRDefault="007314A5" w:rsidP="00F05C0D">
      <w:pPr>
        <w:pStyle w:val="Titel"/>
        <w:spacing w:line="360" w:lineRule="auto"/>
        <w:rPr>
          <w:rFonts w:ascii="Tahoma" w:hAnsi="Tahoma" w:cs="Tahoma"/>
          <w:b/>
          <w:bCs/>
          <w:szCs w:val="28"/>
        </w:rPr>
      </w:pPr>
      <w:r>
        <w:rPr>
          <w:rFonts w:ascii="Tahoma" w:hAnsi="Tahoma" w:cs="Tahoma"/>
          <w:b/>
          <w:bCs/>
          <w:szCs w:val="28"/>
        </w:rPr>
        <w:t>„</w:t>
      </w:r>
      <w:r w:rsidR="00B329C8">
        <w:rPr>
          <w:rFonts w:ascii="Tahoma" w:hAnsi="Tahoma" w:cs="Tahoma"/>
          <w:b/>
          <w:bCs/>
          <w:szCs w:val="28"/>
        </w:rPr>
        <w:t>Nutzung</w:t>
      </w:r>
      <w:r w:rsidR="005C485C">
        <w:rPr>
          <w:rFonts w:ascii="Tahoma" w:hAnsi="Tahoma" w:cs="Tahoma"/>
          <w:b/>
          <w:bCs/>
          <w:szCs w:val="28"/>
        </w:rPr>
        <w:t xml:space="preserve"> </w:t>
      </w:r>
      <w:r w:rsidR="00616862">
        <w:rPr>
          <w:rFonts w:ascii="Tahoma" w:hAnsi="Tahoma" w:cs="Tahoma"/>
          <w:b/>
          <w:bCs/>
          <w:szCs w:val="28"/>
        </w:rPr>
        <w:t>von</w:t>
      </w:r>
      <w:r w:rsidR="00872E91">
        <w:rPr>
          <w:rFonts w:ascii="Tahoma" w:hAnsi="Tahoma" w:cs="Tahoma"/>
          <w:b/>
          <w:bCs/>
          <w:szCs w:val="28"/>
        </w:rPr>
        <w:t xml:space="preserve"> </w:t>
      </w:r>
      <w:r w:rsidR="007655FF">
        <w:rPr>
          <w:rFonts w:ascii="Tahoma" w:hAnsi="Tahoma" w:cs="Tahoma"/>
          <w:b/>
          <w:bCs/>
          <w:szCs w:val="28"/>
        </w:rPr>
        <w:t>Plattformen</w:t>
      </w:r>
      <w:r w:rsidR="00756603">
        <w:rPr>
          <w:rFonts w:ascii="Tahoma" w:hAnsi="Tahoma" w:cs="Tahoma"/>
          <w:b/>
          <w:bCs/>
          <w:szCs w:val="28"/>
        </w:rPr>
        <w:t xml:space="preserve"> (ohne Buchung)</w:t>
      </w:r>
      <w:r>
        <w:rPr>
          <w:rFonts w:ascii="Tahoma" w:hAnsi="Tahoma" w:cs="Tahoma"/>
          <w:b/>
          <w:bCs/>
          <w:szCs w:val="28"/>
        </w:rPr>
        <w:t>“</w:t>
      </w:r>
    </w:p>
    <w:p w14:paraId="0FBCFE53" w14:textId="77777777" w:rsidR="00804C20" w:rsidRPr="007655FF" w:rsidRDefault="00804C20" w:rsidP="00804C20">
      <w:pPr>
        <w:spacing w:line="360" w:lineRule="auto"/>
        <w:jc w:val="center"/>
        <w:rPr>
          <w:rFonts w:ascii="Tahoma" w:hAnsi="Tahoma" w:cs="Tahoma"/>
          <w:sz w:val="22"/>
          <w:szCs w:val="22"/>
          <w:lang w:val="de-DE"/>
        </w:rPr>
      </w:pPr>
    </w:p>
    <w:p w14:paraId="60756907" w14:textId="77777777" w:rsidR="00804C20" w:rsidRPr="00F2017B" w:rsidRDefault="00804C20" w:rsidP="00804C20">
      <w:pPr>
        <w:spacing w:line="360" w:lineRule="auto"/>
        <w:jc w:val="center"/>
        <w:rPr>
          <w:rFonts w:ascii="Tahoma" w:hAnsi="Tahoma" w:cs="Tahoma"/>
          <w:sz w:val="22"/>
          <w:szCs w:val="22"/>
        </w:rPr>
      </w:pPr>
      <w:r w:rsidRPr="00F2017B">
        <w:rPr>
          <w:rFonts w:ascii="Tahoma" w:hAnsi="Tahoma" w:cs="Tahoma"/>
          <w:sz w:val="22"/>
          <w:szCs w:val="22"/>
        </w:rPr>
        <w:t>abgeschlossen zwischen der</w:t>
      </w:r>
    </w:p>
    <w:p w14:paraId="134B1833" w14:textId="77777777" w:rsidR="00804C20" w:rsidRPr="00F2017B" w:rsidRDefault="00804C20" w:rsidP="00804C20">
      <w:pPr>
        <w:spacing w:line="360" w:lineRule="auto"/>
        <w:jc w:val="center"/>
        <w:rPr>
          <w:rFonts w:ascii="Tahoma" w:hAnsi="Tahoma" w:cs="Tahoma"/>
          <w:sz w:val="22"/>
          <w:szCs w:val="22"/>
        </w:rPr>
      </w:pPr>
    </w:p>
    <w:p w14:paraId="42EC0A29" w14:textId="77777777" w:rsidR="00804C20" w:rsidRPr="00F2017B" w:rsidRDefault="00804C20" w:rsidP="00804C20">
      <w:pPr>
        <w:spacing w:line="360" w:lineRule="auto"/>
        <w:jc w:val="center"/>
        <w:rPr>
          <w:rFonts w:ascii="Tahoma" w:hAnsi="Tahoma" w:cs="Tahoma"/>
          <w:sz w:val="22"/>
          <w:szCs w:val="22"/>
        </w:rPr>
      </w:pPr>
      <w:r w:rsidRPr="007314A5">
        <w:rPr>
          <w:rFonts w:ascii="Tahoma" w:hAnsi="Tahoma" w:cs="Tahoma"/>
          <w:b/>
          <w:bCs/>
          <w:sz w:val="22"/>
          <w:szCs w:val="22"/>
        </w:rPr>
        <w:t>Pyhrn-Priel Tourismus GmbH</w:t>
      </w:r>
      <w:r w:rsidR="00E33EC9">
        <w:rPr>
          <w:rFonts w:ascii="Tahoma" w:hAnsi="Tahoma" w:cs="Tahoma"/>
          <w:sz w:val="22"/>
          <w:szCs w:val="22"/>
        </w:rPr>
        <w:t>, FN 216132 t</w:t>
      </w:r>
    </w:p>
    <w:p w14:paraId="744E921F" w14:textId="77777777" w:rsidR="00804C20" w:rsidRPr="00F2017B" w:rsidRDefault="00E33EC9" w:rsidP="00804C20">
      <w:pPr>
        <w:spacing w:line="360" w:lineRule="auto"/>
        <w:jc w:val="center"/>
        <w:rPr>
          <w:rFonts w:ascii="Tahoma" w:hAnsi="Tahoma" w:cs="Tahoma"/>
          <w:sz w:val="22"/>
          <w:szCs w:val="22"/>
        </w:rPr>
      </w:pPr>
      <w:r w:rsidRPr="00F2017B">
        <w:rPr>
          <w:rFonts w:ascii="Tahoma" w:hAnsi="Tahoma" w:cs="Tahoma"/>
          <w:sz w:val="22"/>
          <w:szCs w:val="22"/>
        </w:rPr>
        <w:t>Bahnhofstraße 2</w:t>
      </w:r>
      <w:r>
        <w:rPr>
          <w:rFonts w:ascii="Tahoma" w:hAnsi="Tahoma" w:cs="Tahoma"/>
          <w:sz w:val="22"/>
          <w:szCs w:val="22"/>
        </w:rPr>
        <w:t xml:space="preserve">, </w:t>
      </w:r>
      <w:r w:rsidR="00804C20" w:rsidRPr="00F2017B">
        <w:rPr>
          <w:rFonts w:ascii="Tahoma" w:hAnsi="Tahoma" w:cs="Tahoma"/>
          <w:sz w:val="22"/>
          <w:szCs w:val="22"/>
        </w:rPr>
        <w:t>4580 Windischgarsten</w:t>
      </w:r>
    </w:p>
    <w:p w14:paraId="05489731" w14:textId="77777777" w:rsidR="00804C20" w:rsidRPr="00F2017B" w:rsidRDefault="00804C20" w:rsidP="00804C20">
      <w:pPr>
        <w:spacing w:line="360" w:lineRule="auto"/>
        <w:jc w:val="center"/>
        <w:rPr>
          <w:rFonts w:ascii="Tahoma" w:hAnsi="Tahoma" w:cs="Tahoma"/>
          <w:sz w:val="22"/>
          <w:szCs w:val="22"/>
        </w:rPr>
      </w:pPr>
      <w:r w:rsidRPr="00F2017B">
        <w:rPr>
          <w:rFonts w:ascii="Tahoma" w:hAnsi="Tahoma" w:cs="Tahoma"/>
          <w:sz w:val="22"/>
          <w:szCs w:val="22"/>
        </w:rPr>
        <w:t>(in der Folge „</w:t>
      </w:r>
      <w:r w:rsidR="00C15D47" w:rsidRPr="00F2017B">
        <w:rPr>
          <w:rFonts w:ascii="Tahoma" w:hAnsi="Tahoma" w:cs="Tahoma"/>
          <w:b/>
          <w:sz w:val="22"/>
          <w:szCs w:val="22"/>
        </w:rPr>
        <w:t>PPT</w:t>
      </w:r>
      <w:r w:rsidRPr="00F2017B">
        <w:rPr>
          <w:rFonts w:ascii="Tahoma" w:hAnsi="Tahoma" w:cs="Tahoma"/>
          <w:sz w:val="22"/>
          <w:szCs w:val="22"/>
        </w:rPr>
        <w:t>“ genannt)</w:t>
      </w:r>
    </w:p>
    <w:p w14:paraId="511F079A" w14:textId="77777777" w:rsidR="00F137FC" w:rsidRPr="00F2017B" w:rsidRDefault="00F137FC" w:rsidP="00DA6DCA">
      <w:pPr>
        <w:spacing w:line="360" w:lineRule="auto"/>
        <w:jc w:val="center"/>
        <w:rPr>
          <w:rFonts w:ascii="Tahoma" w:hAnsi="Tahoma" w:cs="Tahoma"/>
          <w:sz w:val="22"/>
          <w:szCs w:val="22"/>
        </w:rPr>
      </w:pPr>
    </w:p>
    <w:p w14:paraId="2E73891F" w14:textId="77777777" w:rsidR="00804C20" w:rsidRPr="00F2017B" w:rsidRDefault="00804C20" w:rsidP="00DA6DCA">
      <w:pPr>
        <w:jc w:val="center"/>
        <w:rPr>
          <w:rFonts w:ascii="Tahoma" w:hAnsi="Tahoma" w:cs="Tahoma"/>
          <w:sz w:val="22"/>
          <w:szCs w:val="22"/>
        </w:rPr>
      </w:pPr>
      <w:r w:rsidRPr="00F2017B">
        <w:rPr>
          <w:rFonts w:ascii="Tahoma" w:hAnsi="Tahoma" w:cs="Tahoma"/>
          <w:sz w:val="22"/>
          <w:szCs w:val="22"/>
        </w:rPr>
        <w:t>und</w:t>
      </w:r>
    </w:p>
    <w:p w14:paraId="0197F3DC" w14:textId="77777777" w:rsidR="00F137FC" w:rsidRPr="00F2017B" w:rsidRDefault="00F137FC" w:rsidP="00F137FC">
      <w:pPr>
        <w:spacing w:line="360" w:lineRule="auto"/>
        <w:jc w:val="center"/>
        <w:rPr>
          <w:rFonts w:ascii="Tahoma" w:hAnsi="Tahoma" w:cs="Tahoma"/>
          <w:sz w:val="22"/>
          <w:szCs w:val="22"/>
        </w:rPr>
      </w:pPr>
    </w:p>
    <w:p w14:paraId="3D72EBBB" w14:textId="77777777" w:rsidR="006A6FB5" w:rsidRPr="00F2017B" w:rsidRDefault="00804C20" w:rsidP="00DA6DCA">
      <w:pPr>
        <w:jc w:val="center"/>
        <w:rPr>
          <w:rFonts w:ascii="Tahoma" w:hAnsi="Tahoma" w:cs="Tahoma"/>
          <w:sz w:val="22"/>
          <w:szCs w:val="22"/>
        </w:rPr>
      </w:pPr>
      <w:r w:rsidRPr="00421AB3">
        <w:rPr>
          <w:rFonts w:ascii="Tahoma" w:hAnsi="Tahoma" w:cs="Tahoma"/>
          <w:sz w:val="22"/>
          <w:szCs w:val="22"/>
        </w:rPr>
        <w:t xml:space="preserve">dem nachfolgenden </w:t>
      </w:r>
      <w:r w:rsidR="00421AB3" w:rsidRPr="007314A5">
        <w:rPr>
          <w:rFonts w:ascii="Tahoma" w:hAnsi="Tahoma" w:cs="Tahoma"/>
          <w:b/>
          <w:bCs/>
          <w:sz w:val="22"/>
          <w:szCs w:val="22"/>
        </w:rPr>
        <w:t>Leistungspartner</w:t>
      </w:r>
      <w:r w:rsidRPr="00421AB3">
        <w:rPr>
          <w:rFonts w:ascii="Tahoma" w:hAnsi="Tahoma" w:cs="Tahoma"/>
          <w:sz w:val="22"/>
          <w:szCs w:val="22"/>
        </w:rPr>
        <w:t>:</w:t>
      </w:r>
    </w:p>
    <w:p w14:paraId="7CCA303C" w14:textId="77777777" w:rsidR="00CA139A" w:rsidRPr="00F2017B" w:rsidRDefault="00CA139A" w:rsidP="00F137FC">
      <w:pPr>
        <w:spacing w:line="360" w:lineRule="auto"/>
        <w:jc w:val="center"/>
        <w:rPr>
          <w:rFonts w:ascii="Tahoma" w:hAnsi="Tahoma" w:cs="Tahoma"/>
          <w:sz w:val="22"/>
          <w:szCs w:val="22"/>
          <w:lang w:val="de-DE"/>
        </w:rPr>
      </w:pPr>
    </w:p>
    <w:p w14:paraId="73A96827" w14:textId="77777777" w:rsidR="00C15D47" w:rsidRPr="00F2017B" w:rsidRDefault="00C15D47" w:rsidP="00F137FC">
      <w:pPr>
        <w:spacing w:line="360" w:lineRule="auto"/>
        <w:jc w:val="center"/>
        <w:rPr>
          <w:rFonts w:ascii="Tahoma" w:hAnsi="Tahoma" w:cs="Tahoma"/>
          <w:sz w:val="22"/>
          <w:szCs w:val="22"/>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854"/>
      </w:tblGrid>
      <w:tr w:rsidR="00DA6DCA" w:rsidRPr="00F2017B" w14:paraId="0D753B8D" w14:textId="77777777" w:rsidTr="00DA6DCA">
        <w:trPr>
          <w:jc w:val="center"/>
        </w:trPr>
        <w:tc>
          <w:tcPr>
            <w:tcW w:w="2700" w:type="dxa"/>
            <w:vAlign w:val="center"/>
          </w:tcPr>
          <w:p w14:paraId="450D91D6" w14:textId="7B7EF1A6" w:rsidR="00DA6DCA" w:rsidRPr="00F2017B" w:rsidRDefault="00DA6DCA" w:rsidP="00DA6DCA">
            <w:pPr>
              <w:spacing w:line="360" w:lineRule="auto"/>
              <w:rPr>
                <w:rFonts w:ascii="Tahoma" w:hAnsi="Tahoma" w:cs="Tahoma"/>
                <w:sz w:val="22"/>
                <w:szCs w:val="22"/>
                <w:lang w:val="de-DE"/>
              </w:rPr>
            </w:pPr>
            <w:r w:rsidRPr="00F2017B">
              <w:rPr>
                <w:rFonts w:ascii="Tahoma" w:hAnsi="Tahoma" w:cs="Tahoma"/>
                <w:sz w:val="22"/>
                <w:szCs w:val="22"/>
                <w:lang w:val="de-DE"/>
              </w:rPr>
              <w:t>Bet</w:t>
            </w:r>
            <w:r w:rsidR="001173BF">
              <w:rPr>
                <w:rFonts w:ascii="Tahoma" w:hAnsi="Tahoma" w:cs="Tahoma"/>
                <w:sz w:val="22"/>
                <w:szCs w:val="22"/>
                <w:lang w:val="de-DE"/>
              </w:rPr>
              <w:t>riebsbezeichnung,</w:t>
            </w:r>
            <w:r w:rsidR="001173BF">
              <w:rPr>
                <w:rFonts w:ascii="Tahoma" w:hAnsi="Tahoma" w:cs="Tahoma"/>
                <w:sz w:val="22"/>
                <w:szCs w:val="22"/>
                <w:lang w:val="de-DE"/>
              </w:rPr>
              <w:br/>
              <w:t>FB/ZVR-Nummer</w:t>
            </w:r>
            <w:r w:rsidRPr="00F2017B">
              <w:rPr>
                <w:rFonts w:ascii="Tahoma" w:hAnsi="Tahoma" w:cs="Tahoma"/>
                <w:sz w:val="22"/>
                <w:szCs w:val="22"/>
                <w:lang w:val="de-DE"/>
              </w:rPr>
              <w:t>:</w:t>
            </w:r>
          </w:p>
        </w:tc>
        <w:bookmarkStart w:id="0" w:name="Betriebsbezeichnung"/>
        <w:tc>
          <w:tcPr>
            <w:tcW w:w="5854" w:type="dxa"/>
            <w:tcBorders>
              <w:bottom w:val="single" w:sz="4" w:space="0" w:color="auto"/>
            </w:tcBorders>
            <w:vAlign w:val="center"/>
          </w:tcPr>
          <w:p w14:paraId="34A08759" w14:textId="77777777" w:rsidR="00DA6DCA" w:rsidRPr="00F2017B" w:rsidRDefault="00DA6DCA" w:rsidP="00DA6DCA">
            <w:pPr>
              <w:spacing w:line="360" w:lineRule="auto"/>
              <w:rPr>
                <w:rFonts w:ascii="Tahoma" w:hAnsi="Tahoma" w:cs="Tahoma"/>
                <w:sz w:val="22"/>
                <w:szCs w:val="22"/>
                <w:lang w:val="de-DE"/>
              </w:rPr>
            </w:pPr>
            <w:r w:rsidRPr="00F2017B">
              <w:rPr>
                <w:rFonts w:ascii="Tahoma" w:hAnsi="Tahoma" w:cs="Tahoma"/>
                <w:b/>
                <w:bCs/>
                <w:sz w:val="22"/>
                <w:szCs w:val="22"/>
              </w:rPr>
              <w:fldChar w:fldCharType="begin">
                <w:ffData>
                  <w:name w:val="Betriebsbezeichnung"/>
                  <w:enabled/>
                  <w:calcOnExit w:val="0"/>
                  <w:textInput/>
                </w:ffData>
              </w:fldChar>
            </w:r>
            <w:r w:rsidRPr="00F2017B">
              <w:rPr>
                <w:rFonts w:ascii="Tahoma" w:hAnsi="Tahoma" w:cs="Tahoma"/>
                <w:b/>
                <w:bCs/>
                <w:sz w:val="22"/>
                <w:szCs w:val="22"/>
              </w:rPr>
              <w:instrText xml:space="preserve"> FORMTEXT </w:instrText>
            </w:r>
            <w:r w:rsidRPr="00F2017B">
              <w:rPr>
                <w:rFonts w:ascii="Tahoma" w:hAnsi="Tahoma" w:cs="Tahoma"/>
                <w:b/>
                <w:bCs/>
                <w:sz w:val="22"/>
                <w:szCs w:val="22"/>
              </w:rPr>
            </w:r>
            <w:r w:rsidRPr="00F2017B">
              <w:rPr>
                <w:rFonts w:ascii="Tahoma" w:hAnsi="Tahoma" w:cs="Tahoma"/>
                <w:b/>
                <w:bCs/>
                <w:sz w:val="22"/>
                <w:szCs w:val="22"/>
              </w:rPr>
              <w:fldChar w:fldCharType="separate"/>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fldChar w:fldCharType="end"/>
            </w:r>
            <w:bookmarkEnd w:id="0"/>
          </w:p>
        </w:tc>
      </w:tr>
      <w:tr w:rsidR="00DA6DCA" w:rsidRPr="00F2017B" w14:paraId="1573547A" w14:textId="77777777" w:rsidTr="00DA6DCA">
        <w:trPr>
          <w:jc w:val="center"/>
        </w:trPr>
        <w:tc>
          <w:tcPr>
            <w:tcW w:w="2700" w:type="dxa"/>
            <w:vAlign w:val="center"/>
          </w:tcPr>
          <w:p w14:paraId="657A3802" w14:textId="77777777" w:rsidR="00DA6DCA" w:rsidRPr="00F2017B"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1CC38FE0" w14:textId="77777777" w:rsidR="00DA6DCA" w:rsidRPr="00F2017B" w:rsidRDefault="00DA6DCA" w:rsidP="00DA6DCA">
            <w:pPr>
              <w:spacing w:line="360" w:lineRule="auto"/>
              <w:rPr>
                <w:rFonts w:ascii="Tahoma" w:hAnsi="Tahoma" w:cs="Tahoma"/>
                <w:b/>
                <w:bCs/>
                <w:sz w:val="22"/>
                <w:szCs w:val="22"/>
              </w:rPr>
            </w:pPr>
          </w:p>
        </w:tc>
      </w:tr>
      <w:tr w:rsidR="00DA6DCA" w:rsidRPr="00F2017B" w14:paraId="719D5050" w14:textId="77777777" w:rsidTr="00DA6DCA">
        <w:trPr>
          <w:jc w:val="center"/>
        </w:trPr>
        <w:tc>
          <w:tcPr>
            <w:tcW w:w="2700" w:type="dxa"/>
            <w:vAlign w:val="center"/>
          </w:tcPr>
          <w:p w14:paraId="047C8678" w14:textId="77777777" w:rsidR="00DA6DCA" w:rsidRPr="00F2017B" w:rsidRDefault="00DA6DCA" w:rsidP="00DA6DCA">
            <w:pPr>
              <w:spacing w:line="360" w:lineRule="auto"/>
              <w:rPr>
                <w:rFonts w:ascii="Tahoma" w:hAnsi="Tahoma" w:cs="Tahoma"/>
                <w:sz w:val="22"/>
                <w:szCs w:val="22"/>
                <w:lang w:val="de-DE"/>
              </w:rPr>
            </w:pPr>
            <w:r w:rsidRPr="00F2017B">
              <w:rPr>
                <w:rFonts w:ascii="Tahoma" w:hAnsi="Tahoma" w:cs="Tahoma"/>
                <w:sz w:val="22"/>
                <w:szCs w:val="22"/>
                <w:lang w:val="de-DE"/>
              </w:rPr>
              <w:t>Vor- und Zuname des Zeichnungsberechtigten:</w:t>
            </w:r>
          </w:p>
        </w:tc>
        <w:tc>
          <w:tcPr>
            <w:tcW w:w="5854" w:type="dxa"/>
            <w:tcBorders>
              <w:bottom w:val="single" w:sz="4" w:space="0" w:color="auto"/>
            </w:tcBorders>
            <w:vAlign w:val="center"/>
          </w:tcPr>
          <w:p w14:paraId="383F5B46" w14:textId="77777777" w:rsidR="00DA6DCA" w:rsidRPr="00F2017B" w:rsidRDefault="00DA6DCA" w:rsidP="00DA6DCA">
            <w:pPr>
              <w:spacing w:line="360" w:lineRule="auto"/>
              <w:rPr>
                <w:rFonts w:ascii="Tahoma" w:hAnsi="Tahoma" w:cs="Tahoma"/>
                <w:b/>
                <w:bCs/>
                <w:sz w:val="22"/>
                <w:szCs w:val="22"/>
              </w:rPr>
            </w:pPr>
            <w:r w:rsidRPr="00F2017B">
              <w:rPr>
                <w:rFonts w:ascii="Tahoma" w:hAnsi="Tahoma" w:cs="Tahoma"/>
                <w:b/>
                <w:bCs/>
                <w:sz w:val="22"/>
                <w:szCs w:val="22"/>
              </w:rPr>
              <w:fldChar w:fldCharType="begin">
                <w:ffData>
                  <w:name w:val="Betriebsbezeichnung"/>
                  <w:enabled/>
                  <w:calcOnExit w:val="0"/>
                  <w:textInput/>
                </w:ffData>
              </w:fldChar>
            </w:r>
            <w:r w:rsidRPr="00F2017B">
              <w:rPr>
                <w:rFonts w:ascii="Tahoma" w:hAnsi="Tahoma" w:cs="Tahoma"/>
                <w:b/>
                <w:bCs/>
                <w:sz w:val="22"/>
                <w:szCs w:val="22"/>
              </w:rPr>
              <w:instrText xml:space="preserve"> FORMTEXT </w:instrText>
            </w:r>
            <w:r w:rsidRPr="00F2017B">
              <w:rPr>
                <w:rFonts w:ascii="Tahoma" w:hAnsi="Tahoma" w:cs="Tahoma"/>
                <w:b/>
                <w:bCs/>
                <w:sz w:val="22"/>
                <w:szCs w:val="22"/>
              </w:rPr>
            </w:r>
            <w:r w:rsidRPr="00F2017B">
              <w:rPr>
                <w:rFonts w:ascii="Tahoma" w:hAnsi="Tahoma" w:cs="Tahoma"/>
                <w:b/>
                <w:bCs/>
                <w:sz w:val="22"/>
                <w:szCs w:val="22"/>
              </w:rPr>
              <w:fldChar w:fldCharType="separate"/>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fldChar w:fldCharType="end"/>
            </w:r>
          </w:p>
        </w:tc>
      </w:tr>
      <w:tr w:rsidR="00DA6DCA" w:rsidRPr="00F2017B" w14:paraId="46B03768" w14:textId="77777777" w:rsidTr="00DA6DCA">
        <w:trPr>
          <w:jc w:val="center"/>
        </w:trPr>
        <w:tc>
          <w:tcPr>
            <w:tcW w:w="2700" w:type="dxa"/>
            <w:vAlign w:val="center"/>
          </w:tcPr>
          <w:p w14:paraId="3B1EFCA2" w14:textId="77777777" w:rsidR="00DA6DCA" w:rsidRPr="00F2017B"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2ECE9829" w14:textId="77777777" w:rsidR="00DA6DCA" w:rsidRPr="00F2017B" w:rsidRDefault="00DA6DCA" w:rsidP="00DA6DCA">
            <w:pPr>
              <w:spacing w:line="360" w:lineRule="auto"/>
              <w:rPr>
                <w:rFonts w:ascii="Tahoma" w:hAnsi="Tahoma" w:cs="Tahoma"/>
                <w:b/>
                <w:bCs/>
                <w:sz w:val="22"/>
                <w:szCs w:val="22"/>
              </w:rPr>
            </w:pPr>
          </w:p>
        </w:tc>
      </w:tr>
      <w:tr w:rsidR="00DA6DCA" w:rsidRPr="00F2017B" w14:paraId="6D03FF3F" w14:textId="77777777" w:rsidTr="00DA6DCA">
        <w:trPr>
          <w:jc w:val="center"/>
        </w:trPr>
        <w:tc>
          <w:tcPr>
            <w:tcW w:w="2700" w:type="dxa"/>
            <w:vAlign w:val="center"/>
          </w:tcPr>
          <w:p w14:paraId="714A7ACD" w14:textId="77777777" w:rsidR="00DA6DCA" w:rsidRPr="00F2017B" w:rsidRDefault="00DA6DCA" w:rsidP="00DA6DCA">
            <w:pPr>
              <w:spacing w:line="360" w:lineRule="auto"/>
              <w:rPr>
                <w:rFonts w:ascii="Tahoma" w:hAnsi="Tahoma" w:cs="Tahoma"/>
                <w:sz w:val="22"/>
                <w:szCs w:val="22"/>
                <w:lang w:val="de-DE"/>
              </w:rPr>
            </w:pPr>
            <w:r w:rsidRPr="00F2017B">
              <w:rPr>
                <w:rFonts w:ascii="Tahoma" w:hAnsi="Tahoma" w:cs="Tahoma"/>
                <w:sz w:val="22"/>
                <w:szCs w:val="22"/>
                <w:lang w:val="de-DE"/>
              </w:rPr>
              <w:t>Straße u. Hausnummer:</w:t>
            </w:r>
          </w:p>
        </w:tc>
        <w:tc>
          <w:tcPr>
            <w:tcW w:w="5854" w:type="dxa"/>
            <w:tcBorders>
              <w:bottom w:val="single" w:sz="4" w:space="0" w:color="auto"/>
            </w:tcBorders>
            <w:vAlign w:val="center"/>
          </w:tcPr>
          <w:p w14:paraId="51560B80" w14:textId="77777777" w:rsidR="00DA6DCA" w:rsidRPr="00F2017B" w:rsidRDefault="00DA6DCA" w:rsidP="00DA6DCA">
            <w:pPr>
              <w:spacing w:line="360" w:lineRule="auto"/>
              <w:rPr>
                <w:rFonts w:ascii="Tahoma" w:hAnsi="Tahoma" w:cs="Tahoma"/>
                <w:b/>
                <w:bCs/>
                <w:sz w:val="22"/>
                <w:szCs w:val="22"/>
              </w:rPr>
            </w:pPr>
            <w:r w:rsidRPr="00F2017B">
              <w:rPr>
                <w:rFonts w:ascii="Tahoma" w:hAnsi="Tahoma" w:cs="Tahoma"/>
                <w:b/>
                <w:bCs/>
                <w:sz w:val="22"/>
                <w:szCs w:val="22"/>
              </w:rPr>
              <w:fldChar w:fldCharType="begin">
                <w:ffData>
                  <w:name w:val="Betriebsbezeichnung"/>
                  <w:enabled/>
                  <w:calcOnExit w:val="0"/>
                  <w:textInput/>
                </w:ffData>
              </w:fldChar>
            </w:r>
            <w:r w:rsidRPr="00F2017B">
              <w:rPr>
                <w:rFonts w:ascii="Tahoma" w:hAnsi="Tahoma" w:cs="Tahoma"/>
                <w:b/>
                <w:bCs/>
                <w:sz w:val="22"/>
                <w:szCs w:val="22"/>
              </w:rPr>
              <w:instrText xml:space="preserve"> FORMTEXT </w:instrText>
            </w:r>
            <w:r w:rsidRPr="00F2017B">
              <w:rPr>
                <w:rFonts w:ascii="Tahoma" w:hAnsi="Tahoma" w:cs="Tahoma"/>
                <w:b/>
                <w:bCs/>
                <w:sz w:val="22"/>
                <w:szCs w:val="22"/>
              </w:rPr>
            </w:r>
            <w:r w:rsidRPr="00F2017B">
              <w:rPr>
                <w:rFonts w:ascii="Tahoma" w:hAnsi="Tahoma" w:cs="Tahoma"/>
                <w:b/>
                <w:bCs/>
                <w:sz w:val="22"/>
                <w:szCs w:val="22"/>
              </w:rPr>
              <w:fldChar w:fldCharType="separate"/>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fldChar w:fldCharType="end"/>
            </w:r>
          </w:p>
        </w:tc>
      </w:tr>
      <w:tr w:rsidR="00DA6DCA" w:rsidRPr="00F2017B" w14:paraId="59864224" w14:textId="77777777" w:rsidTr="00DA6DCA">
        <w:trPr>
          <w:jc w:val="center"/>
        </w:trPr>
        <w:tc>
          <w:tcPr>
            <w:tcW w:w="2700" w:type="dxa"/>
            <w:vAlign w:val="center"/>
          </w:tcPr>
          <w:p w14:paraId="4D63F43E" w14:textId="77777777" w:rsidR="00DA6DCA" w:rsidRPr="00F2017B"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0E9DDF25" w14:textId="77777777" w:rsidR="00DA6DCA" w:rsidRPr="00F2017B" w:rsidRDefault="00DA6DCA" w:rsidP="00DA6DCA">
            <w:pPr>
              <w:spacing w:line="360" w:lineRule="auto"/>
              <w:rPr>
                <w:rFonts w:ascii="Tahoma" w:hAnsi="Tahoma" w:cs="Tahoma"/>
                <w:b/>
                <w:bCs/>
                <w:sz w:val="22"/>
                <w:szCs w:val="22"/>
              </w:rPr>
            </w:pPr>
          </w:p>
        </w:tc>
      </w:tr>
      <w:tr w:rsidR="00DA6DCA" w:rsidRPr="00F2017B" w14:paraId="5BE20DCC" w14:textId="77777777" w:rsidTr="00DA6DCA">
        <w:trPr>
          <w:jc w:val="center"/>
        </w:trPr>
        <w:tc>
          <w:tcPr>
            <w:tcW w:w="2700" w:type="dxa"/>
            <w:vAlign w:val="center"/>
          </w:tcPr>
          <w:p w14:paraId="0EA445A9" w14:textId="77777777" w:rsidR="00DA6DCA" w:rsidRPr="00F2017B" w:rsidRDefault="00DA6DCA" w:rsidP="00DA6DCA">
            <w:pPr>
              <w:spacing w:line="360" w:lineRule="auto"/>
              <w:rPr>
                <w:rFonts w:ascii="Tahoma" w:hAnsi="Tahoma" w:cs="Tahoma"/>
                <w:sz w:val="22"/>
                <w:szCs w:val="22"/>
                <w:lang w:val="de-DE"/>
              </w:rPr>
            </w:pPr>
            <w:r w:rsidRPr="00F2017B">
              <w:rPr>
                <w:rFonts w:ascii="Tahoma" w:hAnsi="Tahoma" w:cs="Tahoma"/>
                <w:sz w:val="22"/>
                <w:szCs w:val="22"/>
                <w:lang w:val="de-DE"/>
              </w:rPr>
              <w:t>Postleitzahl und Ort:</w:t>
            </w:r>
          </w:p>
        </w:tc>
        <w:tc>
          <w:tcPr>
            <w:tcW w:w="5854" w:type="dxa"/>
            <w:tcBorders>
              <w:bottom w:val="single" w:sz="4" w:space="0" w:color="auto"/>
            </w:tcBorders>
            <w:vAlign w:val="center"/>
          </w:tcPr>
          <w:p w14:paraId="4F110B0F" w14:textId="77777777" w:rsidR="00DA6DCA" w:rsidRPr="00F2017B" w:rsidRDefault="00DA6DCA" w:rsidP="00DA6DCA">
            <w:pPr>
              <w:spacing w:line="360" w:lineRule="auto"/>
              <w:rPr>
                <w:rFonts w:ascii="Tahoma" w:hAnsi="Tahoma" w:cs="Tahoma"/>
                <w:b/>
                <w:bCs/>
                <w:sz w:val="22"/>
                <w:szCs w:val="22"/>
              </w:rPr>
            </w:pPr>
            <w:r w:rsidRPr="00F2017B">
              <w:rPr>
                <w:rFonts w:ascii="Tahoma" w:hAnsi="Tahoma" w:cs="Tahoma"/>
                <w:b/>
                <w:bCs/>
                <w:sz w:val="22"/>
                <w:szCs w:val="22"/>
              </w:rPr>
              <w:fldChar w:fldCharType="begin">
                <w:ffData>
                  <w:name w:val="Betriebsbezeichnung"/>
                  <w:enabled/>
                  <w:calcOnExit w:val="0"/>
                  <w:textInput/>
                </w:ffData>
              </w:fldChar>
            </w:r>
            <w:r w:rsidRPr="00F2017B">
              <w:rPr>
                <w:rFonts w:ascii="Tahoma" w:hAnsi="Tahoma" w:cs="Tahoma"/>
                <w:b/>
                <w:bCs/>
                <w:sz w:val="22"/>
                <w:szCs w:val="22"/>
              </w:rPr>
              <w:instrText xml:space="preserve"> FORMTEXT </w:instrText>
            </w:r>
            <w:r w:rsidRPr="00F2017B">
              <w:rPr>
                <w:rFonts w:ascii="Tahoma" w:hAnsi="Tahoma" w:cs="Tahoma"/>
                <w:b/>
                <w:bCs/>
                <w:sz w:val="22"/>
                <w:szCs w:val="22"/>
              </w:rPr>
            </w:r>
            <w:r w:rsidRPr="00F2017B">
              <w:rPr>
                <w:rFonts w:ascii="Tahoma" w:hAnsi="Tahoma" w:cs="Tahoma"/>
                <w:b/>
                <w:bCs/>
                <w:sz w:val="22"/>
                <w:szCs w:val="22"/>
              </w:rPr>
              <w:fldChar w:fldCharType="separate"/>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fldChar w:fldCharType="end"/>
            </w:r>
          </w:p>
        </w:tc>
      </w:tr>
      <w:tr w:rsidR="00DA6DCA" w:rsidRPr="00F2017B" w14:paraId="73D3A8A8" w14:textId="77777777" w:rsidTr="00DA6DCA">
        <w:trPr>
          <w:jc w:val="center"/>
        </w:trPr>
        <w:tc>
          <w:tcPr>
            <w:tcW w:w="2700" w:type="dxa"/>
            <w:vAlign w:val="center"/>
          </w:tcPr>
          <w:p w14:paraId="0A3832AA" w14:textId="77777777" w:rsidR="00DA6DCA" w:rsidRPr="00F2017B" w:rsidRDefault="00DA6DCA" w:rsidP="00DA6DCA">
            <w:pPr>
              <w:spacing w:line="360" w:lineRule="auto"/>
              <w:rPr>
                <w:rFonts w:ascii="Tahoma" w:hAnsi="Tahoma" w:cs="Tahoma"/>
                <w:sz w:val="22"/>
                <w:szCs w:val="22"/>
                <w:lang w:val="de-DE"/>
              </w:rPr>
            </w:pPr>
          </w:p>
        </w:tc>
        <w:tc>
          <w:tcPr>
            <w:tcW w:w="5854" w:type="dxa"/>
            <w:tcBorders>
              <w:top w:val="single" w:sz="4" w:space="0" w:color="auto"/>
            </w:tcBorders>
            <w:vAlign w:val="center"/>
          </w:tcPr>
          <w:p w14:paraId="28FC5849" w14:textId="77777777" w:rsidR="00DA6DCA" w:rsidRPr="00F2017B" w:rsidRDefault="00DA6DCA" w:rsidP="00DA6DCA">
            <w:pPr>
              <w:spacing w:line="360" w:lineRule="auto"/>
              <w:rPr>
                <w:rFonts w:ascii="Tahoma" w:hAnsi="Tahoma" w:cs="Tahoma"/>
                <w:b/>
                <w:bCs/>
                <w:sz w:val="22"/>
                <w:szCs w:val="22"/>
              </w:rPr>
            </w:pPr>
          </w:p>
        </w:tc>
      </w:tr>
      <w:tr w:rsidR="00DA6DCA" w:rsidRPr="00F2017B" w14:paraId="1FBF51B9" w14:textId="77777777" w:rsidTr="00DA6DCA">
        <w:trPr>
          <w:jc w:val="center"/>
        </w:trPr>
        <w:tc>
          <w:tcPr>
            <w:tcW w:w="2700" w:type="dxa"/>
            <w:vAlign w:val="center"/>
          </w:tcPr>
          <w:p w14:paraId="19FA2175" w14:textId="77777777" w:rsidR="00DA6DCA" w:rsidRPr="00F2017B" w:rsidRDefault="00DA6DCA" w:rsidP="00DA6DCA">
            <w:pPr>
              <w:spacing w:line="360" w:lineRule="auto"/>
              <w:rPr>
                <w:rFonts w:ascii="Tahoma" w:hAnsi="Tahoma" w:cs="Tahoma"/>
                <w:sz w:val="22"/>
                <w:szCs w:val="22"/>
                <w:lang w:val="de-DE"/>
              </w:rPr>
            </w:pPr>
            <w:r w:rsidRPr="00F2017B">
              <w:rPr>
                <w:rFonts w:ascii="Tahoma" w:hAnsi="Tahoma" w:cs="Tahoma"/>
                <w:sz w:val="22"/>
                <w:szCs w:val="22"/>
                <w:lang w:val="de-DE"/>
              </w:rPr>
              <w:t>E-Mail:</w:t>
            </w:r>
          </w:p>
        </w:tc>
        <w:tc>
          <w:tcPr>
            <w:tcW w:w="5854" w:type="dxa"/>
            <w:tcBorders>
              <w:bottom w:val="single" w:sz="4" w:space="0" w:color="auto"/>
            </w:tcBorders>
            <w:vAlign w:val="center"/>
          </w:tcPr>
          <w:p w14:paraId="2BE232B0" w14:textId="77777777" w:rsidR="00DA6DCA" w:rsidRPr="00F2017B" w:rsidRDefault="00DA6DCA" w:rsidP="00DA6DCA">
            <w:pPr>
              <w:spacing w:line="360" w:lineRule="auto"/>
              <w:rPr>
                <w:rFonts w:ascii="Tahoma" w:hAnsi="Tahoma" w:cs="Tahoma"/>
                <w:b/>
                <w:bCs/>
                <w:sz w:val="22"/>
                <w:szCs w:val="22"/>
              </w:rPr>
            </w:pPr>
            <w:r w:rsidRPr="00F2017B">
              <w:rPr>
                <w:rFonts w:ascii="Tahoma" w:hAnsi="Tahoma" w:cs="Tahoma"/>
                <w:b/>
                <w:bCs/>
                <w:sz w:val="22"/>
                <w:szCs w:val="22"/>
              </w:rPr>
              <w:fldChar w:fldCharType="begin">
                <w:ffData>
                  <w:name w:val="Betriebsbezeichnung"/>
                  <w:enabled/>
                  <w:calcOnExit w:val="0"/>
                  <w:textInput/>
                </w:ffData>
              </w:fldChar>
            </w:r>
            <w:r w:rsidRPr="00F2017B">
              <w:rPr>
                <w:rFonts w:ascii="Tahoma" w:hAnsi="Tahoma" w:cs="Tahoma"/>
                <w:b/>
                <w:bCs/>
                <w:sz w:val="22"/>
                <w:szCs w:val="22"/>
              </w:rPr>
              <w:instrText xml:space="preserve"> FORMTEXT </w:instrText>
            </w:r>
            <w:r w:rsidRPr="00F2017B">
              <w:rPr>
                <w:rFonts w:ascii="Tahoma" w:hAnsi="Tahoma" w:cs="Tahoma"/>
                <w:b/>
                <w:bCs/>
                <w:sz w:val="22"/>
                <w:szCs w:val="22"/>
              </w:rPr>
            </w:r>
            <w:r w:rsidRPr="00F2017B">
              <w:rPr>
                <w:rFonts w:ascii="Tahoma" w:hAnsi="Tahoma" w:cs="Tahoma"/>
                <w:b/>
                <w:bCs/>
                <w:sz w:val="22"/>
                <w:szCs w:val="22"/>
              </w:rPr>
              <w:fldChar w:fldCharType="separate"/>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t> </w:t>
            </w:r>
            <w:r w:rsidRPr="00F2017B">
              <w:rPr>
                <w:rFonts w:ascii="Tahoma" w:hAnsi="Tahoma" w:cs="Tahoma"/>
                <w:b/>
                <w:bCs/>
                <w:sz w:val="22"/>
                <w:szCs w:val="22"/>
              </w:rPr>
              <w:fldChar w:fldCharType="end"/>
            </w:r>
          </w:p>
        </w:tc>
      </w:tr>
    </w:tbl>
    <w:p w14:paraId="09AEDA23" w14:textId="77777777" w:rsidR="00804C20" w:rsidRPr="00F2017B" w:rsidRDefault="00804C20" w:rsidP="00DA6DCA">
      <w:pPr>
        <w:spacing w:line="360" w:lineRule="auto"/>
        <w:rPr>
          <w:rFonts w:ascii="Tahoma" w:hAnsi="Tahoma" w:cs="Tahoma"/>
          <w:sz w:val="22"/>
          <w:szCs w:val="22"/>
          <w:lang w:val="de-DE"/>
        </w:rPr>
      </w:pPr>
    </w:p>
    <w:p w14:paraId="4CD1C5B1" w14:textId="77777777" w:rsidR="007314A5" w:rsidRDefault="007314A5" w:rsidP="00804C20">
      <w:pPr>
        <w:jc w:val="center"/>
        <w:rPr>
          <w:rFonts w:ascii="Tahoma" w:hAnsi="Tahoma" w:cs="Tahoma"/>
          <w:sz w:val="22"/>
          <w:szCs w:val="22"/>
        </w:rPr>
      </w:pPr>
    </w:p>
    <w:p w14:paraId="13F31F79" w14:textId="2A7B073F" w:rsidR="00804C20" w:rsidRPr="00F2017B" w:rsidRDefault="00804C20" w:rsidP="00804C20">
      <w:pPr>
        <w:jc w:val="center"/>
        <w:rPr>
          <w:rFonts w:ascii="Tahoma" w:hAnsi="Tahoma" w:cs="Tahoma"/>
          <w:sz w:val="22"/>
          <w:szCs w:val="22"/>
        </w:rPr>
      </w:pPr>
      <w:r w:rsidRPr="00F2017B">
        <w:rPr>
          <w:rFonts w:ascii="Tahoma" w:hAnsi="Tahoma" w:cs="Tahoma"/>
          <w:sz w:val="22"/>
          <w:szCs w:val="22"/>
        </w:rPr>
        <w:t>(in der Folge „</w:t>
      </w:r>
      <w:r w:rsidR="00421AB3">
        <w:rPr>
          <w:rFonts w:ascii="Tahoma" w:hAnsi="Tahoma" w:cs="Tahoma"/>
          <w:b/>
          <w:sz w:val="22"/>
          <w:szCs w:val="22"/>
        </w:rPr>
        <w:t>Leistungspartner</w:t>
      </w:r>
      <w:r w:rsidRPr="00F2017B">
        <w:rPr>
          <w:rFonts w:ascii="Tahoma" w:hAnsi="Tahoma" w:cs="Tahoma"/>
          <w:sz w:val="22"/>
          <w:szCs w:val="22"/>
        </w:rPr>
        <w:t>“ genannt)</w:t>
      </w:r>
    </w:p>
    <w:p w14:paraId="710B259E" w14:textId="77777777" w:rsidR="00804C20" w:rsidRPr="00F2017B" w:rsidRDefault="00804C20" w:rsidP="00804C20">
      <w:pPr>
        <w:jc w:val="center"/>
        <w:rPr>
          <w:rFonts w:ascii="Tahoma" w:hAnsi="Tahoma" w:cs="Tahoma"/>
          <w:sz w:val="22"/>
          <w:szCs w:val="22"/>
        </w:rPr>
      </w:pPr>
    </w:p>
    <w:p w14:paraId="53AF153C" w14:textId="77777777" w:rsidR="00804C20" w:rsidRPr="00F2017B" w:rsidRDefault="00804C20" w:rsidP="00804C20">
      <w:pPr>
        <w:jc w:val="center"/>
        <w:rPr>
          <w:rFonts w:ascii="Tahoma" w:hAnsi="Tahoma" w:cs="Tahoma"/>
          <w:sz w:val="22"/>
          <w:szCs w:val="22"/>
        </w:rPr>
      </w:pPr>
      <w:r w:rsidRPr="00F2017B">
        <w:rPr>
          <w:rFonts w:ascii="Tahoma" w:hAnsi="Tahoma" w:cs="Tahoma"/>
          <w:sz w:val="22"/>
          <w:szCs w:val="22"/>
        </w:rPr>
        <w:t>wie folgt:</w:t>
      </w:r>
    </w:p>
    <w:p w14:paraId="7ECE7BEE" w14:textId="77777777" w:rsidR="00804C20" w:rsidRDefault="00DA6DCA" w:rsidP="00DA6DCA">
      <w:pPr>
        <w:rPr>
          <w:rFonts w:ascii="Tahoma" w:hAnsi="Tahoma" w:cs="Tahoma"/>
          <w:lang w:val="de-DE"/>
        </w:rPr>
      </w:pPr>
      <w:r>
        <w:rPr>
          <w:rFonts w:ascii="Tahoma" w:hAnsi="Tahoma" w:cs="Tahoma"/>
          <w:lang w:val="de-DE"/>
        </w:rPr>
        <w:br w:type="page"/>
      </w:r>
    </w:p>
    <w:p w14:paraId="52755132" w14:textId="77777777" w:rsidR="00421AB3" w:rsidRDefault="00421AB3"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421AB3">
        <w:rPr>
          <w:rFonts w:ascii="Tahoma" w:hAnsi="Tahoma" w:cs="Tahoma"/>
          <w:b/>
          <w:bCs/>
          <w:sz w:val="20"/>
          <w:szCs w:val="20"/>
        </w:rPr>
        <w:t>Präambel</w:t>
      </w:r>
    </w:p>
    <w:p w14:paraId="41F17772" w14:textId="73D0D708" w:rsidR="00B45882" w:rsidRPr="00B45882" w:rsidRDefault="004D3D5E" w:rsidP="007314A5">
      <w:pPr>
        <w:pStyle w:val="Listenabsatz"/>
        <w:numPr>
          <w:ilvl w:val="1"/>
          <w:numId w:val="3"/>
        </w:numPr>
        <w:spacing w:before="120" w:after="120" w:line="360" w:lineRule="auto"/>
        <w:ind w:left="709" w:hanging="709"/>
        <w:contextualSpacing w:val="0"/>
        <w:jc w:val="both"/>
        <w:rPr>
          <w:rFonts w:ascii="Tahoma" w:hAnsi="Tahoma" w:cs="Tahoma"/>
          <w:b/>
          <w:bCs/>
          <w:sz w:val="20"/>
          <w:szCs w:val="20"/>
        </w:rPr>
      </w:pPr>
      <w:r w:rsidRPr="00B45882">
        <w:rPr>
          <w:rFonts w:ascii="Tahoma" w:hAnsi="Tahoma" w:cs="Tahoma"/>
          <w:sz w:val="20"/>
          <w:szCs w:val="20"/>
        </w:rPr>
        <w:t xml:space="preserve">Die </w:t>
      </w:r>
      <w:r w:rsidR="007314A5">
        <w:rPr>
          <w:rFonts w:ascii="Tahoma" w:hAnsi="Tahoma" w:cs="Tahoma"/>
          <w:sz w:val="20"/>
          <w:szCs w:val="20"/>
        </w:rPr>
        <w:t>PPT</w:t>
      </w:r>
      <w:r w:rsidRPr="00B45882">
        <w:rPr>
          <w:rFonts w:ascii="Tahoma" w:hAnsi="Tahoma" w:cs="Tahoma"/>
          <w:sz w:val="20"/>
          <w:szCs w:val="20"/>
        </w:rPr>
        <w:t xml:space="preserve"> </w:t>
      </w:r>
      <w:r w:rsidR="00C97D29">
        <w:rPr>
          <w:rFonts w:ascii="Tahoma" w:hAnsi="Tahoma" w:cs="Tahoma"/>
          <w:sz w:val="20"/>
          <w:szCs w:val="20"/>
        </w:rPr>
        <w:t xml:space="preserve">betreibt </w:t>
      </w:r>
      <w:r w:rsidR="007314A5">
        <w:rPr>
          <w:rFonts w:ascii="Tahoma" w:hAnsi="Tahoma" w:cs="Tahoma"/>
          <w:sz w:val="20"/>
          <w:szCs w:val="20"/>
        </w:rPr>
        <w:t xml:space="preserve">in Erfüllung ihrer Aufgaben </w:t>
      </w:r>
      <w:r w:rsidR="00C97D29" w:rsidRPr="00DD543E">
        <w:rPr>
          <w:rFonts w:ascii="Tahoma" w:hAnsi="Tahoma" w:cs="Tahoma"/>
          <w:sz w:val="20"/>
          <w:szCs w:val="20"/>
          <w:u w:val="single"/>
        </w:rPr>
        <w:t>elektronische Plattformen</w:t>
      </w:r>
      <w:r w:rsidR="007314A5">
        <w:rPr>
          <w:rFonts w:ascii="Tahoma" w:hAnsi="Tahoma" w:cs="Tahoma"/>
          <w:sz w:val="20"/>
          <w:szCs w:val="20"/>
        </w:rPr>
        <w:t xml:space="preserve"> </w:t>
      </w:r>
      <w:r w:rsidR="00C97D29">
        <w:rPr>
          <w:rFonts w:ascii="Tahoma" w:hAnsi="Tahoma" w:cs="Tahoma"/>
          <w:sz w:val="20"/>
          <w:szCs w:val="20"/>
        </w:rPr>
        <w:t xml:space="preserve">zur unverbindlichen </w:t>
      </w:r>
      <w:r w:rsidR="00C97D29" w:rsidRPr="00560DA6">
        <w:rPr>
          <w:rFonts w:ascii="Tahoma" w:hAnsi="Tahoma" w:cs="Tahoma"/>
          <w:sz w:val="20"/>
          <w:szCs w:val="20"/>
        </w:rPr>
        <w:t xml:space="preserve">Bereitstellung von </w:t>
      </w:r>
      <w:r w:rsidRPr="00560DA6">
        <w:rPr>
          <w:rFonts w:ascii="Tahoma" w:hAnsi="Tahoma" w:cs="Tahoma"/>
          <w:sz w:val="20"/>
          <w:szCs w:val="20"/>
        </w:rPr>
        <w:t>Informationen</w:t>
      </w:r>
      <w:r w:rsidRPr="00B45882">
        <w:rPr>
          <w:rFonts w:ascii="Tahoma" w:hAnsi="Tahoma" w:cs="Tahoma"/>
          <w:sz w:val="20"/>
          <w:szCs w:val="20"/>
        </w:rPr>
        <w:t xml:space="preserve"> zu Unterkünften, Aktivitäten</w:t>
      </w:r>
      <w:bookmarkStart w:id="1" w:name="_Hlk38456074"/>
      <w:r w:rsidR="00D50242">
        <w:rPr>
          <w:rFonts w:ascii="Tahoma" w:hAnsi="Tahoma" w:cs="Tahoma"/>
          <w:sz w:val="20"/>
          <w:szCs w:val="20"/>
        </w:rPr>
        <w:t>, Geschäften, Serviceleistungen</w:t>
      </w:r>
      <w:r w:rsidRPr="00B45882">
        <w:rPr>
          <w:rFonts w:ascii="Tahoma" w:hAnsi="Tahoma" w:cs="Tahoma"/>
          <w:sz w:val="20"/>
          <w:szCs w:val="20"/>
        </w:rPr>
        <w:t xml:space="preserve"> </w:t>
      </w:r>
      <w:bookmarkEnd w:id="1"/>
      <w:r w:rsidRPr="00B45882">
        <w:rPr>
          <w:rFonts w:ascii="Tahoma" w:hAnsi="Tahoma" w:cs="Tahoma"/>
          <w:sz w:val="20"/>
          <w:szCs w:val="20"/>
        </w:rPr>
        <w:t xml:space="preserve">und anderen Urlaubsleistungen </w:t>
      </w:r>
      <w:r w:rsidR="007314A5" w:rsidRPr="00B45882">
        <w:rPr>
          <w:rFonts w:ascii="Tahoma" w:hAnsi="Tahoma" w:cs="Tahoma"/>
          <w:sz w:val="20"/>
          <w:szCs w:val="20"/>
        </w:rPr>
        <w:t xml:space="preserve">in der Pyhrn-Priel-Region </w:t>
      </w:r>
      <w:r w:rsidRPr="00B45882">
        <w:rPr>
          <w:rFonts w:ascii="Tahoma" w:hAnsi="Tahoma" w:cs="Tahoma"/>
          <w:sz w:val="20"/>
          <w:szCs w:val="20"/>
        </w:rPr>
        <w:t>(nachfolgend allesamt kurz „</w:t>
      </w:r>
      <w:r w:rsidRPr="00B45882">
        <w:rPr>
          <w:rFonts w:ascii="Tahoma" w:hAnsi="Tahoma" w:cs="Tahoma"/>
          <w:b/>
          <w:bCs/>
          <w:sz w:val="20"/>
          <w:szCs w:val="20"/>
        </w:rPr>
        <w:t>Urlaubsleistungen</w:t>
      </w:r>
      <w:r w:rsidRPr="00B45882">
        <w:rPr>
          <w:rFonts w:ascii="Tahoma" w:hAnsi="Tahoma" w:cs="Tahoma"/>
          <w:sz w:val="20"/>
          <w:szCs w:val="20"/>
        </w:rPr>
        <w:t>“)</w:t>
      </w:r>
      <w:r w:rsidR="007314A5">
        <w:rPr>
          <w:rFonts w:ascii="Tahoma" w:hAnsi="Tahoma" w:cs="Tahoma"/>
          <w:sz w:val="20"/>
          <w:szCs w:val="20"/>
        </w:rPr>
        <w:t xml:space="preserve">. Diese </w:t>
      </w:r>
      <w:r w:rsidR="007314A5" w:rsidRPr="00560DA6">
        <w:rPr>
          <w:rFonts w:ascii="Tahoma" w:hAnsi="Tahoma" w:cs="Tahoma"/>
          <w:sz w:val="20"/>
          <w:szCs w:val="20"/>
          <w:u w:val="single"/>
        </w:rPr>
        <w:t>Urlaubsleistungen</w:t>
      </w:r>
      <w:r w:rsidR="007314A5">
        <w:rPr>
          <w:rFonts w:ascii="Tahoma" w:hAnsi="Tahoma" w:cs="Tahoma"/>
          <w:sz w:val="20"/>
          <w:szCs w:val="20"/>
        </w:rPr>
        <w:t xml:space="preserve"> werden </w:t>
      </w:r>
      <w:r w:rsidRPr="00DD543E">
        <w:rPr>
          <w:rFonts w:ascii="Tahoma" w:hAnsi="Tahoma" w:cs="Tahoma"/>
          <w:sz w:val="20"/>
          <w:szCs w:val="20"/>
        </w:rPr>
        <w:t>ausschließlich von</w:t>
      </w:r>
      <w:r w:rsidR="00B45882" w:rsidRPr="00DD543E">
        <w:rPr>
          <w:rFonts w:ascii="Tahoma" w:hAnsi="Tahoma" w:cs="Tahoma"/>
          <w:sz w:val="20"/>
          <w:szCs w:val="20"/>
        </w:rPr>
        <w:t xml:space="preserve"> </w:t>
      </w:r>
      <w:r w:rsidR="007314A5" w:rsidRPr="00560DA6">
        <w:rPr>
          <w:rFonts w:ascii="Tahoma" w:hAnsi="Tahoma" w:cs="Tahoma"/>
          <w:sz w:val="20"/>
          <w:szCs w:val="20"/>
          <w:u w:val="single"/>
        </w:rPr>
        <w:t>externen Unternehmen</w:t>
      </w:r>
      <w:r w:rsidRPr="00B45882">
        <w:rPr>
          <w:rFonts w:ascii="Tahoma" w:hAnsi="Tahoma" w:cs="Tahoma"/>
          <w:sz w:val="20"/>
          <w:szCs w:val="20"/>
        </w:rPr>
        <w:t xml:space="preserve"> wie etwa </w:t>
      </w:r>
      <w:r w:rsidR="00D71E31">
        <w:rPr>
          <w:rFonts w:ascii="Tahoma" w:hAnsi="Tahoma" w:cs="Tahoma"/>
          <w:sz w:val="20"/>
          <w:szCs w:val="20"/>
        </w:rPr>
        <w:t xml:space="preserve">den jeweiligen </w:t>
      </w:r>
      <w:r w:rsidRPr="00B45882">
        <w:rPr>
          <w:rFonts w:ascii="Tahoma" w:hAnsi="Tahoma" w:cs="Tahoma"/>
          <w:sz w:val="20"/>
          <w:szCs w:val="20"/>
        </w:rPr>
        <w:t>Unterkunftgeber</w:t>
      </w:r>
      <w:r w:rsidR="00D71E31">
        <w:rPr>
          <w:rFonts w:ascii="Tahoma" w:hAnsi="Tahoma" w:cs="Tahoma"/>
          <w:sz w:val="20"/>
          <w:szCs w:val="20"/>
        </w:rPr>
        <w:t>n</w:t>
      </w:r>
      <w:r w:rsidRPr="00B45882">
        <w:rPr>
          <w:rFonts w:ascii="Tahoma" w:hAnsi="Tahoma" w:cs="Tahoma"/>
          <w:sz w:val="20"/>
          <w:szCs w:val="20"/>
        </w:rPr>
        <w:t>, Hotelbetreiber</w:t>
      </w:r>
      <w:r w:rsidR="00D71E31">
        <w:rPr>
          <w:rFonts w:ascii="Tahoma" w:hAnsi="Tahoma" w:cs="Tahoma"/>
          <w:sz w:val="20"/>
          <w:szCs w:val="20"/>
        </w:rPr>
        <w:t>n</w:t>
      </w:r>
      <w:r w:rsidRPr="00B45882">
        <w:rPr>
          <w:rFonts w:ascii="Tahoma" w:hAnsi="Tahoma" w:cs="Tahoma"/>
          <w:sz w:val="20"/>
          <w:szCs w:val="20"/>
        </w:rPr>
        <w:t>, Dienstleister</w:t>
      </w:r>
      <w:r w:rsidR="00D71E31">
        <w:rPr>
          <w:rFonts w:ascii="Tahoma" w:hAnsi="Tahoma" w:cs="Tahoma"/>
          <w:sz w:val="20"/>
          <w:szCs w:val="20"/>
        </w:rPr>
        <w:t>n</w:t>
      </w:r>
      <w:r w:rsidRPr="00B45882">
        <w:rPr>
          <w:rFonts w:ascii="Tahoma" w:hAnsi="Tahoma" w:cs="Tahoma"/>
          <w:sz w:val="20"/>
          <w:szCs w:val="20"/>
        </w:rPr>
        <w:t xml:space="preserve"> und Anbieter</w:t>
      </w:r>
      <w:r w:rsidR="00D71E31">
        <w:rPr>
          <w:rFonts w:ascii="Tahoma" w:hAnsi="Tahoma" w:cs="Tahoma"/>
          <w:sz w:val="20"/>
          <w:szCs w:val="20"/>
        </w:rPr>
        <w:t>n (nachfolgend allesamt kurz</w:t>
      </w:r>
      <w:r w:rsidR="00B45882" w:rsidRPr="00B45882">
        <w:rPr>
          <w:rFonts w:ascii="Tahoma" w:hAnsi="Tahoma" w:cs="Tahoma"/>
          <w:sz w:val="20"/>
          <w:szCs w:val="20"/>
        </w:rPr>
        <w:t xml:space="preserve"> </w:t>
      </w:r>
      <w:r w:rsidR="00D71E31">
        <w:rPr>
          <w:rFonts w:ascii="Tahoma" w:hAnsi="Tahoma" w:cs="Tahoma"/>
          <w:sz w:val="20"/>
          <w:szCs w:val="20"/>
        </w:rPr>
        <w:t>„</w:t>
      </w:r>
      <w:r w:rsidR="00D71E31" w:rsidRPr="00D71E31">
        <w:rPr>
          <w:rFonts w:ascii="Tahoma" w:hAnsi="Tahoma" w:cs="Tahoma"/>
          <w:b/>
          <w:bCs/>
          <w:sz w:val="20"/>
          <w:szCs w:val="20"/>
        </w:rPr>
        <w:t>Drittanbieter</w:t>
      </w:r>
      <w:r w:rsidR="00D71E31">
        <w:rPr>
          <w:rFonts w:ascii="Tahoma" w:hAnsi="Tahoma" w:cs="Tahoma"/>
          <w:sz w:val="20"/>
          <w:szCs w:val="20"/>
        </w:rPr>
        <w:t>“)</w:t>
      </w:r>
      <w:r w:rsidRPr="00B45882">
        <w:rPr>
          <w:rFonts w:ascii="Tahoma" w:hAnsi="Tahoma" w:cs="Tahoma"/>
          <w:sz w:val="20"/>
          <w:szCs w:val="20"/>
        </w:rPr>
        <w:t xml:space="preserve"> beworben und angeboten</w:t>
      </w:r>
      <w:r w:rsidR="00611ECE" w:rsidRPr="00611ECE">
        <w:rPr>
          <w:rFonts w:ascii="Tahoma" w:hAnsi="Tahoma" w:cs="Tahoma"/>
          <w:sz w:val="20"/>
          <w:szCs w:val="20"/>
        </w:rPr>
        <w:t xml:space="preserve"> </w:t>
      </w:r>
      <w:r w:rsidR="00611ECE">
        <w:rPr>
          <w:rFonts w:ascii="Tahoma" w:hAnsi="Tahoma" w:cs="Tahoma"/>
          <w:sz w:val="20"/>
          <w:szCs w:val="20"/>
        </w:rPr>
        <w:t xml:space="preserve">und können Kunden auf diesem Weg </w:t>
      </w:r>
      <w:r w:rsidR="00611ECE" w:rsidRPr="00560DA6">
        <w:rPr>
          <w:rFonts w:ascii="Tahoma" w:hAnsi="Tahoma" w:cs="Tahoma"/>
          <w:sz w:val="20"/>
          <w:szCs w:val="20"/>
        </w:rPr>
        <w:t>Urlaubsleistungen</w:t>
      </w:r>
      <w:r w:rsidR="00611ECE">
        <w:rPr>
          <w:rFonts w:ascii="Tahoma" w:hAnsi="Tahoma" w:cs="Tahoma"/>
          <w:sz w:val="20"/>
          <w:szCs w:val="20"/>
        </w:rPr>
        <w:t xml:space="preserve"> bei den Drittanbietern direkt </w:t>
      </w:r>
      <w:r w:rsidR="00392EF9">
        <w:rPr>
          <w:rFonts w:ascii="Tahoma" w:hAnsi="Tahoma" w:cs="Tahoma"/>
          <w:sz w:val="20"/>
          <w:szCs w:val="20"/>
        </w:rPr>
        <w:t xml:space="preserve">über die Plattformen </w:t>
      </w:r>
      <w:r w:rsidR="00611ECE">
        <w:rPr>
          <w:rFonts w:ascii="Tahoma" w:hAnsi="Tahoma" w:cs="Tahoma"/>
          <w:sz w:val="20"/>
          <w:szCs w:val="20"/>
        </w:rPr>
        <w:t>buchen</w:t>
      </w:r>
      <w:r w:rsidRPr="00B45882">
        <w:rPr>
          <w:rFonts w:ascii="Tahoma" w:hAnsi="Tahoma" w:cs="Tahoma"/>
          <w:sz w:val="20"/>
          <w:szCs w:val="20"/>
        </w:rPr>
        <w:t xml:space="preserve">. Die </w:t>
      </w:r>
      <w:r w:rsidR="00D71E31">
        <w:rPr>
          <w:rFonts w:ascii="Tahoma" w:hAnsi="Tahoma" w:cs="Tahoma"/>
          <w:sz w:val="20"/>
          <w:szCs w:val="20"/>
        </w:rPr>
        <w:t>PPT</w:t>
      </w:r>
      <w:r w:rsidRPr="00B45882">
        <w:rPr>
          <w:rFonts w:ascii="Tahoma" w:hAnsi="Tahoma" w:cs="Tahoma"/>
          <w:sz w:val="20"/>
          <w:szCs w:val="20"/>
        </w:rPr>
        <w:t xml:space="preserve"> </w:t>
      </w:r>
      <w:r w:rsidR="00611ECE">
        <w:rPr>
          <w:rFonts w:ascii="Tahoma" w:hAnsi="Tahoma" w:cs="Tahoma"/>
          <w:sz w:val="20"/>
          <w:szCs w:val="20"/>
        </w:rPr>
        <w:t xml:space="preserve">betreibt diese Plattformen </w:t>
      </w:r>
      <w:r w:rsidR="00392EF9">
        <w:rPr>
          <w:rFonts w:ascii="Tahoma" w:hAnsi="Tahoma" w:cs="Tahoma"/>
          <w:sz w:val="20"/>
          <w:szCs w:val="20"/>
        </w:rPr>
        <w:t xml:space="preserve">lediglich </w:t>
      </w:r>
      <w:r w:rsidR="00611ECE">
        <w:rPr>
          <w:rFonts w:ascii="Tahoma" w:hAnsi="Tahoma" w:cs="Tahoma"/>
          <w:sz w:val="20"/>
          <w:szCs w:val="20"/>
        </w:rPr>
        <w:t xml:space="preserve">und </w:t>
      </w:r>
      <w:r w:rsidRPr="00B45882">
        <w:rPr>
          <w:rFonts w:ascii="Tahoma" w:hAnsi="Tahoma" w:cs="Tahoma"/>
          <w:sz w:val="20"/>
          <w:szCs w:val="20"/>
        </w:rPr>
        <w:t xml:space="preserve">bietet selbst keinerlei Urlaubsleistungen und auch keinerlei </w:t>
      </w:r>
      <w:r w:rsidR="00611ECE" w:rsidRPr="00B45882">
        <w:rPr>
          <w:rFonts w:ascii="Tahoma" w:hAnsi="Tahoma" w:cs="Tahoma"/>
          <w:sz w:val="20"/>
          <w:szCs w:val="20"/>
        </w:rPr>
        <w:t>diesbezüglich</w:t>
      </w:r>
      <w:r w:rsidR="00611ECE">
        <w:rPr>
          <w:rFonts w:ascii="Tahoma" w:hAnsi="Tahoma" w:cs="Tahoma"/>
          <w:sz w:val="20"/>
          <w:szCs w:val="20"/>
        </w:rPr>
        <w:t>e</w:t>
      </w:r>
      <w:r w:rsidR="00611ECE" w:rsidRPr="00B45882">
        <w:rPr>
          <w:rFonts w:ascii="Tahoma" w:hAnsi="Tahoma" w:cs="Tahoma"/>
          <w:sz w:val="20"/>
          <w:szCs w:val="20"/>
        </w:rPr>
        <w:t xml:space="preserve"> </w:t>
      </w:r>
      <w:r w:rsidRPr="00B45882">
        <w:rPr>
          <w:rFonts w:ascii="Tahoma" w:hAnsi="Tahoma" w:cs="Tahoma"/>
          <w:sz w:val="20"/>
          <w:szCs w:val="20"/>
        </w:rPr>
        <w:t>Vermittlungsleistungen an.</w:t>
      </w:r>
      <w:r w:rsidR="00611ECE" w:rsidRPr="00611ECE">
        <w:rPr>
          <w:rFonts w:ascii="Tahoma" w:hAnsi="Tahoma" w:cs="Tahoma"/>
          <w:sz w:val="20"/>
          <w:szCs w:val="20"/>
        </w:rPr>
        <w:t xml:space="preserve"> </w:t>
      </w:r>
    </w:p>
    <w:p w14:paraId="61496F85" w14:textId="56BD69A2" w:rsidR="00D71E31" w:rsidRDefault="00392EF9"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Pr>
          <w:rFonts w:ascii="Tahoma" w:hAnsi="Tahoma" w:cs="Tahoma"/>
          <w:sz w:val="20"/>
          <w:szCs w:val="20"/>
        </w:rPr>
        <w:t xml:space="preserve">Eine solche Plattform </w:t>
      </w:r>
      <w:r w:rsidR="005F70CC" w:rsidRPr="00392EF9">
        <w:rPr>
          <w:rFonts w:ascii="Tahoma" w:hAnsi="Tahoma" w:cs="Tahoma"/>
          <w:sz w:val="20"/>
          <w:szCs w:val="20"/>
        </w:rPr>
        <w:t xml:space="preserve">betreibt </w:t>
      </w:r>
      <w:r>
        <w:rPr>
          <w:rFonts w:ascii="Tahoma" w:hAnsi="Tahoma" w:cs="Tahoma"/>
          <w:sz w:val="20"/>
          <w:szCs w:val="20"/>
        </w:rPr>
        <w:t xml:space="preserve">die PPT </w:t>
      </w:r>
      <w:r w:rsidR="005F70CC" w:rsidRPr="00392EF9">
        <w:rPr>
          <w:rFonts w:ascii="Tahoma" w:hAnsi="Tahoma" w:cs="Tahoma"/>
          <w:sz w:val="20"/>
          <w:szCs w:val="20"/>
        </w:rPr>
        <w:t xml:space="preserve">auf ihrer allgemein zugänglichen Website </w:t>
      </w:r>
      <w:r w:rsidR="00EF7960" w:rsidRPr="009B40A1">
        <w:rPr>
          <w:rFonts w:ascii="Tahoma" w:hAnsi="Tahoma" w:cs="Tahoma"/>
          <w:sz w:val="20"/>
          <w:szCs w:val="20"/>
        </w:rPr>
        <w:t>https://www.urlaubsregion-pyhrn-priel.at</w:t>
      </w:r>
      <w:r w:rsidR="00EF7960">
        <w:rPr>
          <w:rFonts w:ascii="Tahoma" w:hAnsi="Tahoma" w:cs="Tahoma"/>
          <w:sz w:val="20"/>
          <w:szCs w:val="20"/>
        </w:rPr>
        <w:t xml:space="preserve">. Dabei handelt es sich um ein </w:t>
      </w:r>
      <w:r w:rsidR="005F70CC" w:rsidRPr="00392EF9">
        <w:rPr>
          <w:rFonts w:ascii="Tahoma" w:hAnsi="Tahoma" w:cs="Tahoma"/>
          <w:sz w:val="20"/>
          <w:szCs w:val="20"/>
        </w:rPr>
        <w:t xml:space="preserve">Internet-Portal mit einem technisch-elektronischen Buchungssystem für </w:t>
      </w:r>
      <w:r w:rsidR="005F70CC" w:rsidRPr="00560DA6">
        <w:rPr>
          <w:rFonts w:ascii="Tahoma" w:hAnsi="Tahoma" w:cs="Tahoma"/>
          <w:sz w:val="20"/>
          <w:szCs w:val="20"/>
          <w:u w:val="single"/>
        </w:rPr>
        <w:t xml:space="preserve">Online-Buchungen von </w:t>
      </w:r>
      <w:r w:rsidR="00EF7960" w:rsidRPr="00560DA6">
        <w:rPr>
          <w:rFonts w:ascii="Tahoma" w:hAnsi="Tahoma" w:cs="Tahoma"/>
          <w:sz w:val="20"/>
          <w:szCs w:val="20"/>
          <w:u w:val="single"/>
        </w:rPr>
        <w:t>Urlaubsleistungen</w:t>
      </w:r>
      <w:r w:rsidR="005F70CC" w:rsidRPr="00392EF9">
        <w:rPr>
          <w:rFonts w:ascii="Tahoma" w:hAnsi="Tahoma" w:cs="Tahoma"/>
          <w:sz w:val="20"/>
          <w:szCs w:val="20"/>
        </w:rPr>
        <w:t xml:space="preserve"> in der Region Pyhrn-Priel (</w:t>
      </w:r>
      <w:r w:rsidR="00755772">
        <w:rPr>
          <w:rFonts w:ascii="Tahoma" w:hAnsi="Tahoma" w:cs="Tahoma"/>
          <w:sz w:val="20"/>
          <w:szCs w:val="20"/>
        </w:rPr>
        <w:t xml:space="preserve">nachfolgend kurz </w:t>
      </w:r>
      <w:r w:rsidR="005F70CC" w:rsidRPr="00392EF9">
        <w:rPr>
          <w:rFonts w:ascii="Tahoma" w:hAnsi="Tahoma" w:cs="Tahoma"/>
          <w:sz w:val="20"/>
          <w:szCs w:val="20"/>
        </w:rPr>
        <w:t>„</w:t>
      </w:r>
      <w:r w:rsidR="005F70CC" w:rsidRPr="00EF7960">
        <w:rPr>
          <w:rFonts w:ascii="Tahoma" w:hAnsi="Tahoma" w:cs="Tahoma"/>
          <w:b/>
          <w:bCs/>
          <w:sz w:val="20"/>
          <w:szCs w:val="20"/>
        </w:rPr>
        <w:t>Pyhrn-Priel-Portal</w:t>
      </w:r>
      <w:r w:rsidR="005F70CC" w:rsidRPr="00392EF9">
        <w:rPr>
          <w:rFonts w:ascii="Tahoma" w:hAnsi="Tahoma" w:cs="Tahoma"/>
          <w:sz w:val="20"/>
          <w:szCs w:val="20"/>
        </w:rPr>
        <w:t>“)</w:t>
      </w:r>
      <w:r w:rsidR="006918A2" w:rsidRPr="00392EF9">
        <w:rPr>
          <w:rFonts w:ascii="Tahoma" w:hAnsi="Tahoma" w:cs="Tahoma"/>
          <w:sz w:val="20"/>
          <w:szCs w:val="20"/>
        </w:rPr>
        <w:t>.</w:t>
      </w:r>
      <w:r w:rsidR="00AC796C">
        <w:rPr>
          <w:rFonts w:ascii="Tahoma" w:hAnsi="Tahoma" w:cs="Tahoma"/>
          <w:sz w:val="20"/>
          <w:szCs w:val="20"/>
        </w:rPr>
        <w:t xml:space="preserve"> </w:t>
      </w:r>
      <w:r w:rsidR="00AC796C" w:rsidRPr="002F4F38">
        <w:rPr>
          <w:rFonts w:ascii="Tahoma" w:hAnsi="Tahoma" w:cs="Tahoma"/>
          <w:sz w:val="20"/>
          <w:szCs w:val="20"/>
        </w:rPr>
        <w:t xml:space="preserve">Informationen zu Urlaubsleistungen können zwecks Nutzung weiterer Vertriebskanäle auch über </w:t>
      </w:r>
      <w:r w:rsidR="00AC796C" w:rsidRPr="004E506D">
        <w:rPr>
          <w:rFonts w:ascii="Tahoma" w:hAnsi="Tahoma" w:cs="Tahoma"/>
          <w:sz w:val="20"/>
          <w:szCs w:val="20"/>
          <w:u w:val="single"/>
        </w:rPr>
        <w:t>andere Plattformen</w:t>
      </w:r>
      <w:r w:rsidR="00AC796C" w:rsidRPr="002F4F38">
        <w:rPr>
          <w:rFonts w:ascii="Tahoma" w:hAnsi="Tahoma" w:cs="Tahoma"/>
          <w:sz w:val="20"/>
          <w:szCs w:val="20"/>
        </w:rPr>
        <w:t xml:space="preserve"> zur Verfügung gestellt bzw angeboten werden, etwa durch Anbindung über eine Schnittstelle des Pyhrn-Priel-Portals. Diesfalls erstrecken sich die in dieser Vereinbarung festgehaltenen Rechte und Pflichten iZm dem Pyhrn-Priel-Portal sinngemäß auf solche anderen Plattformen (das Pyhrn-Priel-Portal und solche anderen Plattformen nachfolgend gemeinsam „</w:t>
      </w:r>
      <w:r w:rsidR="00AC796C" w:rsidRPr="002F4F38">
        <w:rPr>
          <w:rFonts w:ascii="Tahoma" w:hAnsi="Tahoma" w:cs="Tahoma"/>
          <w:b/>
          <w:bCs/>
          <w:sz w:val="20"/>
          <w:szCs w:val="20"/>
        </w:rPr>
        <w:t>Plattformen</w:t>
      </w:r>
      <w:r w:rsidR="00AC796C" w:rsidRPr="002F4F38">
        <w:rPr>
          <w:rFonts w:ascii="Tahoma" w:hAnsi="Tahoma" w:cs="Tahoma"/>
          <w:sz w:val="20"/>
          <w:szCs w:val="20"/>
        </w:rPr>
        <w:t>“)</w:t>
      </w:r>
      <w:r w:rsidR="00AC796C">
        <w:rPr>
          <w:rFonts w:ascii="Tahoma" w:hAnsi="Tahoma" w:cs="Tahoma"/>
          <w:sz w:val="20"/>
          <w:szCs w:val="20"/>
        </w:rPr>
        <w:t>.</w:t>
      </w:r>
    </w:p>
    <w:p w14:paraId="0DF022FE" w14:textId="6D35D555" w:rsidR="00D1229E" w:rsidRPr="00D1229E" w:rsidRDefault="00D1229E"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sidRPr="00D1229E">
        <w:rPr>
          <w:rFonts w:ascii="Tahoma" w:hAnsi="Tahoma" w:cs="Tahoma"/>
          <w:sz w:val="20"/>
          <w:szCs w:val="20"/>
        </w:rPr>
        <w:t xml:space="preserve">Der Leistungspartner erhält die Möglichkeit zur </w:t>
      </w:r>
      <w:r w:rsidRPr="00D1229E">
        <w:rPr>
          <w:rFonts w:ascii="Tahoma" w:hAnsi="Tahoma" w:cs="Tahoma"/>
          <w:sz w:val="20"/>
          <w:szCs w:val="20"/>
          <w:u w:val="single"/>
        </w:rPr>
        <w:t xml:space="preserve">Darstellung seiner </w:t>
      </w:r>
      <w:r w:rsidRPr="00511B5D">
        <w:rPr>
          <w:rFonts w:ascii="Tahoma" w:hAnsi="Tahoma" w:cs="Tahoma"/>
          <w:sz w:val="20"/>
          <w:szCs w:val="20"/>
          <w:u w:val="single"/>
        </w:rPr>
        <w:t xml:space="preserve">Urlaubsleistungen auf </w:t>
      </w:r>
      <w:r w:rsidR="0082563B">
        <w:rPr>
          <w:rFonts w:ascii="Tahoma" w:hAnsi="Tahoma" w:cs="Tahoma"/>
          <w:sz w:val="20"/>
          <w:szCs w:val="20"/>
          <w:u w:val="single"/>
        </w:rPr>
        <w:t>den Plattformen</w:t>
      </w:r>
      <w:r w:rsidRPr="00D1229E">
        <w:rPr>
          <w:rFonts w:ascii="Tahoma" w:hAnsi="Tahoma" w:cs="Tahoma"/>
          <w:sz w:val="20"/>
          <w:szCs w:val="20"/>
        </w:rPr>
        <w:t>.</w:t>
      </w:r>
    </w:p>
    <w:p w14:paraId="4C7E9189" w14:textId="4E19E0DF" w:rsidR="00756603" w:rsidRPr="00392EF9" w:rsidRDefault="00756603" w:rsidP="007314A5">
      <w:pPr>
        <w:pStyle w:val="Listenabsatz"/>
        <w:numPr>
          <w:ilvl w:val="1"/>
          <w:numId w:val="3"/>
        </w:numPr>
        <w:spacing w:before="120" w:after="120" w:line="360" w:lineRule="auto"/>
        <w:ind w:left="709" w:hanging="709"/>
        <w:contextualSpacing w:val="0"/>
        <w:jc w:val="both"/>
        <w:rPr>
          <w:rFonts w:ascii="Tahoma" w:hAnsi="Tahoma" w:cs="Tahoma"/>
          <w:sz w:val="20"/>
          <w:szCs w:val="20"/>
        </w:rPr>
      </w:pPr>
      <w:r w:rsidRPr="003976EE">
        <w:rPr>
          <w:rFonts w:ascii="Tahoma" w:hAnsi="Tahoma" w:cs="Tahoma"/>
          <w:sz w:val="20"/>
          <w:szCs w:val="20"/>
        </w:rPr>
        <w:t xml:space="preserve">Mit dieser Vereinbarung sollen die </w:t>
      </w:r>
      <w:r w:rsidRPr="00560DA6">
        <w:rPr>
          <w:rFonts w:ascii="Tahoma" w:hAnsi="Tahoma" w:cs="Tahoma"/>
          <w:sz w:val="20"/>
          <w:szCs w:val="20"/>
          <w:u w:val="single"/>
        </w:rPr>
        <w:t>wechselseitigen Rechte und Pflichten</w:t>
      </w:r>
      <w:r w:rsidRPr="003976EE">
        <w:rPr>
          <w:rFonts w:ascii="Tahoma" w:hAnsi="Tahoma" w:cs="Tahoma"/>
          <w:sz w:val="20"/>
          <w:szCs w:val="20"/>
        </w:rPr>
        <w:t xml:space="preserve"> im Verhältnis zwischen der PPT und dem konkreten Leistungspartner geregelt werden, vor allem hinsichtlich der </w:t>
      </w:r>
      <w:r w:rsidRPr="00D1229E">
        <w:rPr>
          <w:rFonts w:ascii="Tahoma" w:hAnsi="Tahoma" w:cs="Tahoma"/>
          <w:sz w:val="20"/>
          <w:szCs w:val="20"/>
          <w:u w:val="single"/>
        </w:rPr>
        <w:t xml:space="preserve">Nutzung </w:t>
      </w:r>
      <w:r w:rsidR="00AC796C">
        <w:rPr>
          <w:rFonts w:ascii="Tahoma" w:hAnsi="Tahoma" w:cs="Tahoma"/>
          <w:sz w:val="20"/>
          <w:szCs w:val="20"/>
          <w:u w:val="single"/>
        </w:rPr>
        <w:t>der Plattformen</w:t>
      </w:r>
      <w:r w:rsidR="00D1229E" w:rsidRPr="00D1229E">
        <w:rPr>
          <w:rFonts w:ascii="Tahoma" w:hAnsi="Tahoma" w:cs="Tahoma"/>
          <w:sz w:val="20"/>
          <w:szCs w:val="20"/>
        </w:rPr>
        <w:t xml:space="preserve"> </w:t>
      </w:r>
      <w:r w:rsidRPr="00755772">
        <w:rPr>
          <w:rFonts w:ascii="Tahoma" w:hAnsi="Tahoma" w:cs="Tahoma"/>
          <w:sz w:val="20"/>
          <w:szCs w:val="20"/>
        </w:rPr>
        <w:t>durch</w:t>
      </w:r>
      <w:r w:rsidRPr="003976EE">
        <w:rPr>
          <w:rFonts w:ascii="Tahoma" w:hAnsi="Tahoma" w:cs="Tahoma"/>
          <w:sz w:val="20"/>
          <w:szCs w:val="20"/>
        </w:rPr>
        <w:t xml:space="preserve"> den Leistungspartner</w:t>
      </w:r>
      <w:r>
        <w:rPr>
          <w:rFonts w:ascii="Tahoma" w:hAnsi="Tahoma" w:cs="Tahoma"/>
          <w:sz w:val="20"/>
          <w:szCs w:val="20"/>
        </w:rPr>
        <w:t xml:space="preserve"> zur </w:t>
      </w:r>
      <w:r w:rsidRPr="00D1229E">
        <w:rPr>
          <w:rFonts w:ascii="Tahoma" w:hAnsi="Tahoma" w:cs="Tahoma"/>
          <w:sz w:val="20"/>
          <w:szCs w:val="20"/>
          <w:u w:val="single"/>
        </w:rPr>
        <w:t>Darstellung seiner Urlaubsleistungen</w:t>
      </w:r>
      <w:r>
        <w:rPr>
          <w:rFonts w:ascii="Tahoma" w:hAnsi="Tahoma" w:cs="Tahoma"/>
          <w:sz w:val="20"/>
          <w:szCs w:val="20"/>
        </w:rPr>
        <w:t xml:space="preserve"> </w:t>
      </w:r>
      <w:r w:rsidR="00D1229E">
        <w:rPr>
          <w:rFonts w:ascii="Tahoma" w:hAnsi="Tahoma" w:cs="Tahoma"/>
          <w:sz w:val="20"/>
          <w:szCs w:val="20"/>
        </w:rPr>
        <w:t xml:space="preserve">wobei </w:t>
      </w:r>
      <w:r>
        <w:rPr>
          <w:rFonts w:ascii="Tahoma" w:hAnsi="Tahoma" w:cs="Tahoma"/>
          <w:sz w:val="20"/>
          <w:szCs w:val="20"/>
        </w:rPr>
        <w:t>diese</w:t>
      </w:r>
      <w:r w:rsidR="00D1229E">
        <w:rPr>
          <w:rFonts w:ascii="Tahoma" w:hAnsi="Tahoma" w:cs="Tahoma"/>
          <w:sz w:val="20"/>
          <w:szCs w:val="20"/>
        </w:rPr>
        <w:t xml:space="preserve"> Urlaubsleistungen jedoch </w:t>
      </w:r>
      <w:r w:rsidR="00D1229E" w:rsidRPr="00D1229E">
        <w:rPr>
          <w:rFonts w:ascii="Tahoma" w:hAnsi="Tahoma" w:cs="Tahoma"/>
          <w:sz w:val="20"/>
          <w:szCs w:val="20"/>
          <w:u w:val="single"/>
        </w:rPr>
        <w:t>nicht</w:t>
      </w:r>
      <w:r w:rsidR="00D1229E">
        <w:rPr>
          <w:rFonts w:ascii="Tahoma" w:hAnsi="Tahoma" w:cs="Tahoma"/>
          <w:sz w:val="20"/>
          <w:szCs w:val="20"/>
        </w:rPr>
        <w:t xml:space="preserve"> </w:t>
      </w:r>
      <w:r>
        <w:rPr>
          <w:rFonts w:ascii="Tahoma" w:hAnsi="Tahoma" w:cs="Tahoma"/>
          <w:sz w:val="20"/>
          <w:szCs w:val="20"/>
        </w:rPr>
        <w:t xml:space="preserve">auf </w:t>
      </w:r>
      <w:r w:rsidR="0082563B" w:rsidRPr="0082563B">
        <w:rPr>
          <w:rFonts w:ascii="Tahoma" w:hAnsi="Tahoma" w:cs="Tahoma"/>
          <w:sz w:val="20"/>
          <w:szCs w:val="20"/>
        </w:rPr>
        <w:t xml:space="preserve">den Plattformen </w:t>
      </w:r>
      <w:r w:rsidRPr="00D1229E">
        <w:rPr>
          <w:rFonts w:ascii="Tahoma" w:hAnsi="Tahoma" w:cs="Tahoma"/>
          <w:sz w:val="20"/>
          <w:szCs w:val="20"/>
          <w:u w:val="single"/>
        </w:rPr>
        <w:t>buchbar</w:t>
      </w:r>
      <w:r>
        <w:rPr>
          <w:rFonts w:ascii="Tahoma" w:hAnsi="Tahoma" w:cs="Tahoma"/>
          <w:sz w:val="20"/>
          <w:szCs w:val="20"/>
        </w:rPr>
        <w:t xml:space="preserve"> sind.</w:t>
      </w:r>
    </w:p>
    <w:p w14:paraId="758408D7" w14:textId="5E9B40E7" w:rsidR="00154C19" w:rsidRDefault="00B45882" w:rsidP="00EB4AC1">
      <w:pPr>
        <w:pStyle w:val="Listenabsatz"/>
        <w:numPr>
          <w:ilvl w:val="0"/>
          <w:numId w:val="1"/>
        </w:numPr>
        <w:spacing w:line="360" w:lineRule="auto"/>
        <w:ind w:left="709" w:hanging="709"/>
        <w:jc w:val="both"/>
        <w:rPr>
          <w:rFonts w:ascii="Tahoma" w:hAnsi="Tahoma" w:cs="Tahoma"/>
          <w:b/>
          <w:bCs/>
          <w:sz w:val="20"/>
          <w:szCs w:val="20"/>
          <w:lang w:val="de-DE"/>
        </w:rPr>
      </w:pPr>
      <w:r w:rsidRPr="00B45882">
        <w:rPr>
          <w:rFonts w:ascii="Tahoma" w:hAnsi="Tahoma" w:cs="Tahoma"/>
          <w:b/>
          <w:bCs/>
          <w:sz w:val="20"/>
          <w:szCs w:val="20"/>
          <w:lang w:val="de-DE"/>
        </w:rPr>
        <w:lastRenderedPageBreak/>
        <w:t>Rechte und Pflichten des Leistungspartners</w:t>
      </w:r>
    </w:p>
    <w:p w14:paraId="65FE18BD" w14:textId="2603498A" w:rsidR="00EB4AC1" w:rsidRDefault="00154C19"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B02D0">
        <w:rPr>
          <w:rFonts w:ascii="Tahoma" w:hAnsi="Tahoma" w:cs="Tahoma"/>
          <w:sz w:val="20"/>
          <w:szCs w:val="20"/>
          <w:lang w:val="de-DE"/>
        </w:rPr>
        <w:t xml:space="preserve">Dem Leistungspartner wird das Recht eingeräumt, </w:t>
      </w:r>
      <w:r w:rsidR="0082563B">
        <w:rPr>
          <w:rFonts w:ascii="Tahoma" w:hAnsi="Tahoma" w:cs="Tahoma"/>
          <w:sz w:val="20"/>
          <w:szCs w:val="20"/>
        </w:rPr>
        <w:t xml:space="preserve">seine </w:t>
      </w:r>
      <w:r w:rsidR="0082563B" w:rsidRPr="007B02D0">
        <w:rPr>
          <w:rFonts w:ascii="Tahoma" w:hAnsi="Tahoma" w:cs="Tahoma"/>
          <w:sz w:val="20"/>
          <w:szCs w:val="20"/>
          <w:lang w:val="de-DE"/>
        </w:rPr>
        <w:t xml:space="preserve">Urlaubsleistungen </w:t>
      </w:r>
      <w:r w:rsidRPr="007B02D0">
        <w:rPr>
          <w:rFonts w:ascii="Tahoma" w:hAnsi="Tahoma" w:cs="Tahoma"/>
          <w:sz w:val="20"/>
          <w:szCs w:val="20"/>
          <w:lang w:val="de-DE"/>
        </w:rPr>
        <w:t xml:space="preserve">auf </w:t>
      </w:r>
      <w:r w:rsidR="0082563B" w:rsidRPr="0082563B">
        <w:rPr>
          <w:rFonts w:ascii="Tahoma" w:hAnsi="Tahoma" w:cs="Tahoma"/>
          <w:sz w:val="20"/>
          <w:szCs w:val="20"/>
        </w:rPr>
        <w:t xml:space="preserve">den Plattformen </w:t>
      </w:r>
      <w:r w:rsidR="00DB31AE">
        <w:rPr>
          <w:rFonts w:ascii="Tahoma" w:hAnsi="Tahoma" w:cs="Tahoma"/>
          <w:sz w:val="20"/>
          <w:szCs w:val="20"/>
        </w:rPr>
        <w:t xml:space="preserve">auf Basis eines entsprechenden Eintrags </w:t>
      </w:r>
      <w:r w:rsidRPr="007051D8">
        <w:rPr>
          <w:rFonts w:ascii="Tahoma" w:hAnsi="Tahoma" w:cs="Tahoma"/>
          <w:sz w:val="20"/>
          <w:szCs w:val="20"/>
          <w:u w:val="single"/>
          <w:lang w:val="de-DE"/>
        </w:rPr>
        <w:t>darzustellen</w:t>
      </w:r>
      <w:r w:rsidR="00EB4AC1">
        <w:rPr>
          <w:rFonts w:ascii="Tahoma" w:hAnsi="Tahoma" w:cs="Tahoma"/>
          <w:sz w:val="20"/>
          <w:szCs w:val="20"/>
          <w:lang w:val="de-DE"/>
        </w:rPr>
        <w:t>.</w:t>
      </w:r>
    </w:p>
    <w:p w14:paraId="6FE59DCE" w14:textId="0E21D387" w:rsidR="006918A2" w:rsidRPr="007051D8"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051D8">
        <w:rPr>
          <w:rFonts w:ascii="Tahoma" w:hAnsi="Tahoma" w:cs="Tahoma"/>
          <w:sz w:val="20"/>
          <w:szCs w:val="20"/>
          <w:lang w:val="de-DE"/>
        </w:rPr>
        <w:t xml:space="preserve">Um </w:t>
      </w:r>
      <w:r w:rsidR="0082563B">
        <w:rPr>
          <w:rFonts w:ascii="Tahoma" w:hAnsi="Tahoma" w:cs="Tahoma"/>
          <w:sz w:val="20"/>
          <w:szCs w:val="20"/>
        </w:rPr>
        <w:t>die</w:t>
      </w:r>
      <w:r w:rsidR="0082563B" w:rsidRPr="0082563B">
        <w:rPr>
          <w:rFonts w:ascii="Tahoma" w:hAnsi="Tahoma" w:cs="Tahoma"/>
          <w:sz w:val="20"/>
          <w:szCs w:val="20"/>
        </w:rPr>
        <w:t xml:space="preserve"> Plattformen </w:t>
      </w:r>
      <w:r w:rsidRPr="007051D8">
        <w:rPr>
          <w:rFonts w:ascii="Tahoma" w:hAnsi="Tahoma" w:cs="Tahoma"/>
          <w:sz w:val="20"/>
          <w:szCs w:val="20"/>
          <w:lang w:val="de-DE"/>
        </w:rPr>
        <w:t xml:space="preserve">nutzen zu können, hat der </w:t>
      </w:r>
      <w:r w:rsidR="00DB31AE">
        <w:rPr>
          <w:rFonts w:ascii="Tahoma" w:hAnsi="Tahoma" w:cs="Tahoma"/>
          <w:sz w:val="20"/>
          <w:szCs w:val="20"/>
          <w:lang w:val="de-DE"/>
        </w:rPr>
        <w:t>Leistungspartner</w:t>
      </w:r>
      <w:r w:rsidRPr="007051D8">
        <w:rPr>
          <w:rFonts w:ascii="Tahoma" w:hAnsi="Tahoma" w:cs="Tahoma"/>
          <w:sz w:val="20"/>
          <w:szCs w:val="20"/>
          <w:lang w:val="de-DE"/>
        </w:rPr>
        <w:t xml:space="preserve"> die erforderlichen technischen Voraussetzungen</w:t>
      </w:r>
      <w:r w:rsidR="007051D8">
        <w:rPr>
          <w:rFonts w:ascii="Tahoma" w:hAnsi="Tahoma" w:cs="Tahoma"/>
          <w:sz w:val="20"/>
          <w:szCs w:val="20"/>
          <w:lang w:val="de-DE"/>
        </w:rPr>
        <w:t xml:space="preserve"> (</w:t>
      </w:r>
      <w:r w:rsidR="007051D8" w:rsidRPr="007051D8">
        <w:rPr>
          <w:rFonts w:ascii="Tahoma" w:hAnsi="Tahoma" w:cs="Tahoma"/>
          <w:sz w:val="20"/>
          <w:szCs w:val="20"/>
          <w:lang w:val="de-DE"/>
        </w:rPr>
        <w:t>Zugang zum Internet sowie Verbindungskosten gegenüber Mobilfunk- und Internetbetreibern</w:t>
      </w:r>
      <w:r w:rsidR="007B22C7">
        <w:rPr>
          <w:rFonts w:ascii="Tahoma" w:hAnsi="Tahoma" w:cs="Tahoma"/>
          <w:sz w:val="20"/>
          <w:szCs w:val="20"/>
          <w:lang w:val="de-DE"/>
        </w:rPr>
        <w:t>)</w:t>
      </w:r>
      <w:r w:rsidR="007051D8" w:rsidRPr="007051D8">
        <w:rPr>
          <w:rFonts w:ascii="Tahoma" w:hAnsi="Tahoma" w:cs="Tahoma"/>
          <w:sz w:val="20"/>
          <w:szCs w:val="20"/>
          <w:lang w:val="de-DE"/>
        </w:rPr>
        <w:t xml:space="preserve"> </w:t>
      </w:r>
      <w:r w:rsidRPr="007051D8">
        <w:rPr>
          <w:rFonts w:ascii="Tahoma" w:hAnsi="Tahoma" w:cs="Tahoma"/>
          <w:sz w:val="20"/>
          <w:szCs w:val="20"/>
          <w:lang w:val="de-DE"/>
        </w:rPr>
        <w:t xml:space="preserve">auf </w:t>
      </w:r>
      <w:r w:rsidRPr="007051D8">
        <w:rPr>
          <w:rFonts w:ascii="Tahoma" w:hAnsi="Tahoma" w:cs="Tahoma"/>
          <w:sz w:val="20"/>
          <w:szCs w:val="20"/>
          <w:u w:val="single"/>
          <w:lang w:val="de-DE"/>
        </w:rPr>
        <w:t>eigene Kosten</w:t>
      </w:r>
      <w:r w:rsidRPr="007051D8">
        <w:rPr>
          <w:rFonts w:ascii="Tahoma" w:hAnsi="Tahoma" w:cs="Tahoma"/>
          <w:sz w:val="20"/>
          <w:szCs w:val="20"/>
          <w:lang w:val="de-DE"/>
        </w:rPr>
        <w:t xml:space="preserve"> zu erfüllen. </w:t>
      </w:r>
    </w:p>
    <w:p w14:paraId="2DE3857D" w14:textId="4DECCFEB" w:rsidR="00EB4AC1" w:rsidRPr="007B02D0" w:rsidRDefault="00EB4AC1"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Pr>
          <w:rFonts w:ascii="Tahoma" w:hAnsi="Tahoma" w:cs="Tahoma"/>
          <w:sz w:val="20"/>
          <w:szCs w:val="20"/>
          <w:lang w:val="de-DE"/>
        </w:rPr>
        <w:t>Der Leistungspartner</w:t>
      </w:r>
      <w:r w:rsidRPr="00EB4AC1">
        <w:rPr>
          <w:rFonts w:ascii="Tahoma" w:hAnsi="Tahoma" w:cs="Tahoma"/>
          <w:sz w:val="20"/>
          <w:szCs w:val="20"/>
          <w:lang w:val="de-DE"/>
        </w:rPr>
        <w:t xml:space="preserve"> ist verpflichtet</w:t>
      </w:r>
      <w:r w:rsidR="007B22C7">
        <w:rPr>
          <w:rFonts w:ascii="Tahoma" w:hAnsi="Tahoma" w:cs="Tahoma"/>
          <w:sz w:val="20"/>
          <w:szCs w:val="20"/>
          <w:lang w:val="de-DE"/>
        </w:rPr>
        <w:t>,</w:t>
      </w:r>
      <w:r w:rsidRPr="00EB4AC1">
        <w:rPr>
          <w:rFonts w:ascii="Tahoma" w:hAnsi="Tahoma" w:cs="Tahoma"/>
          <w:sz w:val="20"/>
          <w:szCs w:val="20"/>
          <w:lang w:val="de-DE"/>
        </w:rPr>
        <w:t xml:space="preserve"> alle zuständigen Mitarbeiter über die bestehende Zusammenarbeit</w:t>
      </w:r>
      <w:r>
        <w:rPr>
          <w:rFonts w:ascii="Tahoma" w:hAnsi="Tahoma" w:cs="Tahoma"/>
          <w:sz w:val="20"/>
          <w:szCs w:val="20"/>
          <w:lang w:val="de-DE"/>
        </w:rPr>
        <w:t xml:space="preserve"> mit der PPT</w:t>
      </w:r>
      <w:r w:rsidRPr="00EB4AC1">
        <w:rPr>
          <w:rFonts w:ascii="Tahoma" w:hAnsi="Tahoma" w:cs="Tahoma"/>
          <w:sz w:val="20"/>
          <w:szCs w:val="20"/>
          <w:lang w:val="de-DE"/>
        </w:rPr>
        <w:t xml:space="preserve"> sowie über die </w:t>
      </w:r>
      <w:r w:rsidR="007B22C7">
        <w:rPr>
          <w:rFonts w:ascii="Tahoma" w:hAnsi="Tahoma" w:cs="Tahoma"/>
          <w:sz w:val="20"/>
          <w:szCs w:val="20"/>
          <w:lang w:val="de-DE"/>
        </w:rPr>
        <w:t>relevanten vertraglichen Vereinbarungen</w:t>
      </w:r>
      <w:r w:rsidRPr="00EB4AC1">
        <w:rPr>
          <w:rFonts w:ascii="Tahoma" w:hAnsi="Tahoma" w:cs="Tahoma"/>
          <w:sz w:val="20"/>
          <w:szCs w:val="20"/>
          <w:lang w:val="de-DE"/>
        </w:rPr>
        <w:t xml:space="preserve"> zu informieren und </w:t>
      </w:r>
      <w:r w:rsidRPr="007B22C7">
        <w:rPr>
          <w:rFonts w:ascii="Tahoma" w:hAnsi="Tahoma" w:cs="Tahoma"/>
          <w:sz w:val="20"/>
          <w:szCs w:val="20"/>
          <w:u w:val="single"/>
          <w:lang w:val="de-DE"/>
        </w:rPr>
        <w:t>einzuschulen</w:t>
      </w:r>
      <w:r w:rsidRPr="00EB4AC1">
        <w:rPr>
          <w:rFonts w:ascii="Tahoma" w:hAnsi="Tahoma" w:cs="Tahoma"/>
          <w:sz w:val="20"/>
          <w:szCs w:val="20"/>
          <w:lang w:val="de-DE"/>
        </w:rPr>
        <w:t>.</w:t>
      </w:r>
    </w:p>
    <w:p w14:paraId="5E283D98" w14:textId="1C919934" w:rsidR="007B22C7" w:rsidRDefault="0087430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B02D0">
        <w:rPr>
          <w:rFonts w:ascii="Tahoma" w:hAnsi="Tahoma" w:cs="Tahoma"/>
          <w:sz w:val="20"/>
          <w:szCs w:val="20"/>
          <w:lang w:val="de-DE"/>
        </w:rPr>
        <w:t xml:space="preserve">Der Leistungspartner hat sämtliche Informationen </w:t>
      </w:r>
      <w:r w:rsidR="00DB31AE" w:rsidRPr="007B02D0">
        <w:rPr>
          <w:rFonts w:ascii="Tahoma" w:hAnsi="Tahoma" w:cs="Tahoma"/>
          <w:sz w:val="20"/>
          <w:szCs w:val="20"/>
          <w:lang w:val="de-DE"/>
        </w:rPr>
        <w:t>betreffend Urlaubsleistungen</w:t>
      </w:r>
      <w:r w:rsidR="00DB31AE">
        <w:rPr>
          <w:rFonts w:ascii="Tahoma" w:hAnsi="Tahoma" w:cs="Tahoma"/>
          <w:sz w:val="20"/>
          <w:szCs w:val="20"/>
          <w:lang w:val="de-DE"/>
        </w:rPr>
        <w:t xml:space="preserve"> (wie beispielsweise Verfügbarkeit der Zimmer, Preise, Zahlungs- und Stornobedingungen, Details betreffend angebotene Aktivitäten)</w:t>
      </w:r>
      <w:r w:rsidR="00DB31AE" w:rsidRPr="007B02D0">
        <w:rPr>
          <w:rFonts w:ascii="Tahoma" w:hAnsi="Tahoma" w:cs="Tahoma"/>
          <w:sz w:val="20"/>
          <w:szCs w:val="20"/>
          <w:lang w:val="de-DE"/>
        </w:rPr>
        <w:t xml:space="preserve"> </w:t>
      </w:r>
      <w:r w:rsidR="006918A2" w:rsidRPr="006918A2">
        <w:rPr>
          <w:rFonts w:ascii="Tahoma" w:hAnsi="Tahoma" w:cs="Tahoma"/>
          <w:sz w:val="20"/>
          <w:szCs w:val="20"/>
          <w:lang w:val="de-DE"/>
        </w:rPr>
        <w:t>in eigener Verantwortung und auf eigene Kosten</w:t>
      </w:r>
      <w:r w:rsidRPr="007B02D0">
        <w:rPr>
          <w:rFonts w:ascii="Tahoma" w:hAnsi="Tahoma" w:cs="Tahoma"/>
          <w:sz w:val="20"/>
          <w:szCs w:val="20"/>
          <w:lang w:val="de-DE"/>
        </w:rPr>
        <w:t xml:space="preserve"> über die Systemanwendung </w:t>
      </w:r>
      <w:r w:rsidR="007B22C7">
        <w:rPr>
          <w:rFonts w:ascii="Tahoma" w:hAnsi="Tahoma" w:cs="Tahoma"/>
          <w:sz w:val="20"/>
          <w:szCs w:val="20"/>
          <w:lang w:val="de-DE"/>
        </w:rPr>
        <w:t>„</w:t>
      </w:r>
      <w:r w:rsidRPr="007B02D0">
        <w:rPr>
          <w:rFonts w:ascii="Tahoma" w:hAnsi="Tahoma" w:cs="Tahoma"/>
          <w:sz w:val="20"/>
          <w:szCs w:val="20"/>
          <w:lang w:val="de-DE"/>
        </w:rPr>
        <w:t>feratelDeskline® WebClient</w:t>
      </w:r>
      <w:r w:rsidR="007B22C7">
        <w:rPr>
          <w:rFonts w:ascii="Tahoma" w:hAnsi="Tahoma" w:cs="Tahoma"/>
          <w:sz w:val="20"/>
          <w:szCs w:val="20"/>
          <w:lang w:val="de-DE"/>
        </w:rPr>
        <w:t>“</w:t>
      </w:r>
      <w:r w:rsidR="000C566C" w:rsidRPr="007B02D0">
        <w:rPr>
          <w:rFonts w:ascii="Tahoma" w:hAnsi="Tahoma" w:cs="Tahoma"/>
          <w:sz w:val="20"/>
          <w:szCs w:val="20"/>
          <w:lang w:val="de-DE"/>
        </w:rPr>
        <w:t xml:space="preserve"> entsprechend der vorgegebenen Anforderungen </w:t>
      </w:r>
      <w:r w:rsidR="000C566C" w:rsidRPr="007B22C7">
        <w:rPr>
          <w:rFonts w:ascii="Tahoma" w:hAnsi="Tahoma" w:cs="Tahoma"/>
          <w:sz w:val="20"/>
          <w:szCs w:val="20"/>
          <w:u w:val="single"/>
          <w:lang w:val="de-DE"/>
        </w:rPr>
        <w:t>einzupflegen, laufend zu aktualisieren sowie regelmäßig auf Richtigkeit und Vollständigkeit zu überprüfen</w:t>
      </w:r>
      <w:r w:rsidR="000C566C" w:rsidRPr="007B02D0">
        <w:rPr>
          <w:rFonts w:ascii="Tahoma" w:hAnsi="Tahoma" w:cs="Tahoma"/>
          <w:sz w:val="20"/>
          <w:szCs w:val="20"/>
          <w:lang w:val="de-DE"/>
        </w:rPr>
        <w:t>.</w:t>
      </w:r>
    </w:p>
    <w:p w14:paraId="5CF5CB4C" w14:textId="54709D29" w:rsidR="005922C9" w:rsidRPr="007B22C7"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B22C7">
        <w:rPr>
          <w:rFonts w:ascii="Tahoma" w:hAnsi="Tahoma" w:cs="Tahoma"/>
          <w:sz w:val="20"/>
          <w:szCs w:val="20"/>
          <w:lang w:val="de-DE"/>
        </w:rPr>
        <w:t xml:space="preserve">Die </w:t>
      </w:r>
      <w:r w:rsidRPr="002B0C32">
        <w:rPr>
          <w:rFonts w:ascii="Tahoma" w:hAnsi="Tahoma" w:cs="Tahoma"/>
          <w:sz w:val="20"/>
          <w:szCs w:val="20"/>
          <w:u w:val="single"/>
          <w:lang w:val="de-DE"/>
        </w:rPr>
        <w:t>Zugangsdaten</w:t>
      </w:r>
      <w:r w:rsidRPr="007B22C7">
        <w:rPr>
          <w:rFonts w:ascii="Tahoma" w:hAnsi="Tahoma" w:cs="Tahoma"/>
          <w:sz w:val="20"/>
          <w:szCs w:val="20"/>
          <w:lang w:val="de-DE"/>
        </w:rPr>
        <w:t xml:space="preserve"> für die Systemanwendung </w:t>
      </w:r>
      <w:r w:rsidR="002B0C32">
        <w:rPr>
          <w:rFonts w:ascii="Tahoma" w:hAnsi="Tahoma" w:cs="Tahoma"/>
          <w:sz w:val="20"/>
          <w:szCs w:val="20"/>
          <w:lang w:val="de-DE"/>
        </w:rPr>
        <w:t>„</w:t>
      </w:r>
      <w:r w:rsidRPr="007B22C7">
        <w:rPr>
          <w:rFonts w:ascii="Tahoma" w:hAnsi="Tahoma" w:cs="Tahoma"/>
          <w:sz w:val="20"/>
          <w:szCs w:val="20"/>
          <w:lang w:val="de-DE"/>
        </w:rPr>
        <w:t>feratelDeskline® WebClient</w:t>
      </w:r>
      <w:r w:rsidR="002B0C32">
        <w:rPr>
          <w:rFonts w:ascii="Tahoma" w:hAnsi="Tahoma" w:cs="Tahoma"/>
          <w:sz w:val="20"/>
          <w:szCs w:val="20"/>
          <w:lang w:val="de-DE"/>
        </w:rPr>
        <w:t>“</w:t>
      </w:r>
      <w:r w:rsidRPr="007B22C7">
        <w:rPr>
          <w:rFonts w:ascii="Tahoma" w:hAnsi="Tahoma" w:cs="Tahoma"/>
          <w:sz w:val="20"/>
          <w:szCs w:val="20"/>
          <w:lang w:val="de-DE"/>
        </w:rPr>
        <w:t xml:space="preserve"> erhält der </w:t>
      </w:r>
      <w:r w:rsidR="00DB31AE" w:rsidRPr="007B02D0">
        <w:rPr>
          <w:rFonts w:ascii="Tahoma" w:hAnsi="Tahoma" w:cs="Tahoma"/>
          <w:sz w:val="20"/>
          <w:szCs w:val="20"/>
          <w:lang w:val="de-DE"/>
        </w:rPr>
        <w:t xml:space="preserve">Leistungspartner </w:t>
      </w:r>
      <w:r w:rsidRPr="007B22C7">
        <w:rPr>
          <w:rFonts w:ascii="Tahoma" w:hAnsi="Tahoma" w:cs="Tahoma"/>
          <w:sz w:val="20"/>
          <w:szCs w:val="20"/>
          <w:lang w:val="de-DE"/>
        </w:rPr>
        <w:t xml:space="preserve">nach </w:t>
      </w:r>
      <w:r w:rsidR="007B22C7">
        <w:rPr>
          <w:rFonts w:ascii="Tahoma" w:hAnsi="Tahoma" w:cs="Tahoma"/>
          <w:sz w:val="20"/>
          <w:szCs w:val="20"/>
          <w:lang w:val="de-DE"/>
        </w:rPr>
        <w:t>Abschluss dieser Vereinbarung</w:t>
      </w:r>
      <w:r w:rsidRPr="007B22C7">
        <w:rPr>
          <w:rFonts w:ascii="Tahoma" w:hAnsi="Tahoma" w:cs="Tahoma"/>
          <w:sz w:val="20"/>
          <w:szCs w:val="20"/>
          <w:lang w:val="de-DE"/>
        </w:rPr>
        <w:t xml:space="preserve">. Die vom </w:t>
      </w:r>
      <w:r w:rsidR="002B0C32" w:rsidRPr="007B02D0">
        <w:rPr>
          <w:rFonts w:ascii="Tahoma" w:hAnsi="Tahoma" w:cs="Tahoma"/>
          <w:sz w:val="20"/>
          <w:szCs w:val="20"/>
          <w:lang w:val="de-DE"/>
        </w:rPr>
        <w:t xml:space="preserve">Leistungspartner </w:t>
      </w:r>
      <w:r w:rsidRPr="007B22C7">
        <w:rPr>
          <w:rFonts w:ascii="Tahoma" w:hAnsi="Tahoma" w:cs="Tahoma"/>
          <w:sz w:val="20"/>
          <w:szCs w:val="20"/>
          <w:lang w:val="de-DE"/>
        </w:rPr>
        <w:t xml:space="preserve">hochgeladenen </w:t>
      </w:r>
      <w:r w:rsidR="00801E6A" w:rsidRPr="004672ED">
        <w:rPr>
          <w:rFonts w:ascii="Tahoma" w:eastAsia="Calibri" w:hAnsi="Tahoma" w:cs="Tahoma"/>
          <w:sz w:val="20"/>
          <w:szCs w:val="20"/>
          <w:lang w:eastAsia="en-US"/>
        </w:rPr>
        <w:t>Informationen, Beschreibungen, Angaben und andere Inhalte welcher Art auch immer (allesamt kurz „</w:t>
      </w:r>
      <w:r w:rsidR="00801E6A" w:rsidRPr="004672ED">
        <w:rPr>
          <w:rFonts w:ascii="Tahoma" w:eastAsia="Calibri" w:hAnsi="Tahoma" w:cs="Tahoma"/>
          <w:b/>
          <w:bCs/>
          <w:sz w:val="20"/>
          <w:szCs w:val="20"/>
          <w:lang w:eastAsia="en-US"/>
        </w:rPr>
        <w:t>Inhalte</w:t>
      </w:r>
      <w:r w:rsidR="00801E6A" w:rsidRPr="004672ED">
        <w:rPr>
          <w:rFonts w:ascii="Tahoma" w:eastAsia="Calibri" w:hAnsi="Tahoma" w:cs="Tahoma"/>
          <w:sz w:val="20"/>
          <w:szCs w:val="20"/>
          <w:lang w:eastAsia="en-US"/>
        </w:rPr>
        <w:t>“)</w:t>
      </w:r>
      <w:r w:rsidR="00801E6A">
        <w:rPr>
          <w:rFonts w:ascii="Tahoma" w:eastAsia="Calibri" w:hAnsi="Tahoma" w:cs="Tahoma"/>
          <w:sz w:val="20"/>
          <w:szCs w:val="20"/>
          <w:lang w:eastAsia="en-US"/>
        </w:rPr>
        <w:t xml:space="preserve"> </w:t>
      </w:r>
      <w:r w:rsidRPr="007B22C7">
        <w:rPr>
          <w:rFonts w:ascii="Tahoma" w:hAnsi="Tahoma" w:cs="Tahoma"/>
          <w:sz w:val="20"/>
          <w:szCs w:val="20"/>
          <w:lang w:val="de-DE"/>
        </w:rPr>
        <w:t xml:space="preserve">haben den definierten </w:t>
      </w:r>
      <w:r w:rsidR="002B0C32">
        <w:rPr>
          <w:rFonts w:ascii="Tahoma" w:hAnsi="Tahoma" w:cs="Tahoma"/>
          <w:sz w:val="20"/>
          <w:szCs w:val="20"/>
          <w:lang w:val="de-DE"/>
        </w:rPr>
        <w:t xml:space="preserve">(technischen) </w:t>
      </w:r>
      <w:r w:rsidRPr="002B0C32">
        <w:rPr>
          <w:rFonts w:ascii="Tahoma" w:hAnsi="Tahoma" w:cs="Tahoma"/>
          <w:sz w:val="20"/>
          <w:szCs w:val="20"/>
          <w:u w:val="single"/>
          <w:lang w:val="de-DE"/>
        </w:rPr>
        <w:t>Anforderungen</w:t>
      </w:r>
      <w:r w:rsidRPr="007B22C7">
        <w:rPr>
          <w:rFonts w:ascii="Tahoma" w:hAnsi="Tahoma" w:cs="Tahoma"/>
          <w:sz w:val="20"/>
          <w:szCs w:val="20"/>
          <w:lang w:val="de-DE"/>
        </w:rPr>
        <w:t xml:space="preserve"> zu entsprechen. Die </w:t>
      </w:r>
      <w:r w:rsidR="002B0C32">
        <w:rPr>
          <w:rFonts w:ascii="Tahoma" w:hAnsi="Tahoma" w:cs="Tahoma"/>
          <w:sz w:val="20"/>
          <w:szCs w:val="20"/>
          <w:lang w:val="de-DE"/>
        </w:rPr>
        <w:t>PPT</w:t>
      </w:r>
      <w:r w:rsidRPr="007B22C7">
        <w:rPr>
          <w:rFonts w:ascii="Tahoma" w:hAnsi="Tahoma" w:cs="Tahoma"/>
          <w:sz w:val="20"/>
          <w:szCs w:val="20"/>
          <w:lang w:val="de-DE"/>
        </w:rPr>
        <w:t xml:space="preserve"> kann Inhalte, die nicht dem vorgegebenen Qualitätsstandard </w:t>
      </w:r>
      <w:r w:rsidR="002B0C32">
        <w:rPr>
          <w:rFonts w:ascii="Tahoma" w:hAnsi="Tahoma" w:cs="Tahoma"/>
          <w:sz w:val="20"/>
          <w:szCs w:val="20"/>
          <w:lang w:val="de-DE"/>
        </w:rPr>
        <w:t xml:space="preserve">oder den </w:t>
      </w:r>
      <w:r w:rsidR="002B0C32" w:rsidRPr="007B22C7">
        <w:rPr>
          <w:rFonts w:ascii="Tahoma" w:hAnsi="Tahoma" w:cs="Tahoma"/>
          <w:sz w:val="20"/>
          <w:szCs w:val="20"/>
          <w:lang w:val="de-DE"/>
        </w:rPr>
        <w:t xml:space="preserve">definierten </w:t>
      </w:r>
      <w:r w:rsidR="002B0C32">
        <w:rPr>
          <w:rFonts w:ascii="Tahoma" w:hAnsi="Tahoma" w:cs="Tahoma"/>
          <w:sz w:val="20"/>
          <w:szCs w:val="20"/>
          <w:lang w:val="de-DE"/>
        </w:rPr>
        <w:t xml:space="preserve">(technischen) </w:t>
      </w:r>
      <w:r w:rsidR="002B0C32" w:rsidRPr="007B22C7">
        <w:rPr>
          <w:rFonts w:ascii="Tahoma" w:hAnsi="Tahoma" w:cs="Tahoma"/>
          <w:sz w:val="20"/>
          <w:szCs w:val="20"/>
          <w:lang w:val="de-DE"/>
        </w:rPr>
        <w:t xml:space="preserve">Anforderungen </w:t>
      </w:r>
      <w:r w:rsidRPr="007B22C7">
        <w:rPr>
          <w:rFonts w:ascii="Tahoma" w:hAnsi="Tahoma" w:cs="Tahoma"/>
          <w:sz w:val="20"/>
          <w:szCs w:val="20"/>
          <w:lang w:val="de-DE"/>
        </w:rPr>
        <w:t xml:space="preserve">entsprechen, jederzeit zurückweisen bzw die Freischaltung zurückstellen. </w:t>
      </w:r>
      <w:r w:rsidR="001A065C" w:rsidRPr="002B0C32">
        <w:rPr>
          <w:rFonts w:ascii="Tahoma" w:hAnsi="Tahoma" w:cs="Tahoma"/>
          <w:sz w:val="20"/>
          <w:szCs w:val="20"/>
          <w:lang w:val="de-DE"/>
        </w:rPr>
        <w:t xml:space="preserve">Die </w:t>
      </w:r>
      <w:r w:rsidR="001A065C">
        <w:rPr>
          <w:rFonts w:ascii="Tahoma" w:hAnsi="Tahoma" w:cs="Tahoma"/>
          <w:sz w:val="20"/>
          <w:szCs w:val="20"/>
          <w:lang w:val="de-DE"/>
        </w:rPr>
        <w:t>PPT</w:t>
      </w:r>
      <w:r w:rsidR="001A065C" w:rsidRPr="002B0C32">
        <w:rPr>
          <w:rFonts w:ascii="Tahoma" w:hAnsi="Tahoma" w:cs="Tahoma"/>
          <w:sz w:val="20"/>
          <w:szCs w:val="20"/>
          <w:lang w:val="de-DE"/>
        </w:rPr>
        <w:t xml:space="preserve"> ist </w:t>
      </w:r>
      <w:r w:rsidR="001A065C">
        <w:rPr>
          <w:rFonts w:ascii="Tahoma" w:hAnsi="Tahoma" w:cs="Tahoma"/>
          <w:sz w:val="20"/>
          <w:szCs w:val="20"/>
          <w:lang w:val="de-DE"/>
        </w:rPr>
        <w:t xml:space="preserve">auch </w:t>
      </w:r>
      <w:r w:rsidR="001A065C" w:rsidRPr="002B0C32">
        <w:rPr>
          <w:rFonts w:ascii="Tahoma" w:hAnsi="Tahoma" w:cs="Tahoma"/>
          <w:sz w:val="20"/>
          <w:szCs w:val="20"/>
          <w:lang w:val="de-DE"/>
        </w:rPr>
        <w:t xml:space="preserve">berechtigt, die vom </w:t>
      </w:r>
      <w:r w:rsidR="001A065C">
        <w:rPr>
          <w:rFonts w:ascii="Tahoma" w:hAnsi="Tahoma" w:cs="Tahoma"/>
          <w:sz w:val="20"/>
          <w:szCs w:val="20"/>
          <w:lang w:val="de-DE"/>
        </w:rPr>
        <w:t>Leistungspartner</w:t>
      </w:r>
      <w:r w:rsidR="001A065C" w:rsidRPr="002B0C32">
        <w:rPr>
          <w:rFonts w:ascii="Tahoma" w:hAnsi="Tahoma" w:cs="Tahoma"/>
          <w:sz w:val="20"/>
          <w:szCs w:val="20"/>
          <w:lang w:val="de-DE"/>
        </w:rPr>
        <w:t xml:space="preserve"> bereitgestellten Informationen </w:t>
      </w:r>
      <w:r w:rsidR="001A065C">
        <w:rPr>
          <w:rFonts w:ascii="Tahoma" w:hAnsi="Tahoma" w:cs="Tahoma"/>
          <w:sz w:val="20"/>
          <w:szCs w:val="20"/>
          <w:lang w:val="de-DE"/>
        </w:rPr>
        <w:t xml:space="preserve">im Bedarfsfall </w:t>
      </w:r>
      <w:r w:rsidR="001A065C" w:rsidRPr="002B0C32">
        <w:rPr>
          <w:rFonts w:ascii="Tahoma" w:hAnsi="Tahoma" w:cs="Tahoma"/>
          <w:sz w:val="20"/>
          <w:szCs w:val="20"/>
          <w:lang w:val="de-DE"/>
        </w:rPr>
        <w:t xml:space="preserve">zu kürzen bzw dem von der </w:t>
      </w:r>
      <w:r w:rsidR="001A065C">
        <w:rPr>
          <w:rFonts w:ascii="Tahoma" w:hAnsi="Tahoma" w:cs="Tahoma"/>
          <w:sz w:val="20"/>
          <w:szCs w:val="20"/>
          <w:lang w:val="de-DE"/>
        </w:rPr>
        <w:t>PPT</w:t>
      </w:r>
      <w:r w:rsidR="001A065C" w:rsidRPr="002B0C32">
        <w:rPr>
          <w:rFonts w:ascii="Tahoma" w:hAnsi="Tahoma" w:cs="Tahoma"/>
          <w:sz w:val="20"/>
          <w:szCs w:val="20"/>
          <w:lang w:val="de-DE"/>
        </w:rPr>
        <w:t xml:space="preserve"> geführten Standard anzupassen</w:t>
      </w:r>
      <w:r w:rsidR="001A065C">
        <w:rPr>
          <w:rFonts w:ascii="Tahoma" w:hAnsi="Tahoma" w:cs="Tahoma"/>
          <w:sz w:val="20"/>
          <w:szCs w:val="20"/>
          <w:lang w:val="de-DE"/>
        </w:rPr>
        <w:t>.</w:t>
      </w:r>
    </w:p>
    <w:p w14:paraId="77ACD8BA" w14:textId="37329D52" w:rsidR="007B02D0" w:rsidRPr="00DB31AE" w:rsidRDefault="007B02D0"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DB31AE">
        <w:rPr>
          <w:rFonts w:ascii="Tahoma" w:hAnsi="Tahoma" w:cs="Tahoma"/>
          <w:sz w:val="20"/>
          <w:szCs w:val="20"/>
          <w:lang w:val="de-DE"/>
        </w:rPr>
        <w:lastRenderedPageBreak/>
        <w:t xml:space="preserve">Die </w:t>
      </w:r>
      <w:r w:rsidRPr="00DB31AE">
        <w:rPr>
          <w:rFonts w:ascii="Tahoma" w:hAnsi="Tahoma" w:cs="Tahoma"/>
          <w:sz w:val="20"/>
          <w:szCs w:val="20"/>
          <w:u w:val="single"/>
          <w:lang w:val="de-DE"/>
        </w:rPr>
        <w:t>Freischaltung</w:t>
      </w:r>
      <w:r w:rsidRPr="00DB31AE">
        <w:rPr>
          <w:rFonts w:ascii="Tahoma" w:hAnsi="Tahoma" w:cs="Tahoma"/>
          <w:sz w:val="20"/>
          <w:szCs w:val="20"/>
          <w:lang w:val="de-DE"/>
        </w:rPr>
        <w:t xml:space="preserve"> der Inhalte erfolgt nach Einpflege von </w:t>
      </w:r>
      <w:r w:rsidRPr="00DB31AE">
        <w:rPr>
          <w:rFonts w:ascii="Tahoma" w:hAnsi="Tahoma" w:cs="Tahoma"/>
          <w:sz w:val="20"/>
          <w:szCs w:val="20"/>
        </w:rPr>
        <w:t>sämtlichen Informationen</w:t>
      </w:r>
      <w:r w:rsidR="002B0C32" w:rsidRPr="00DB31AE">
        <w:rPr>
          <w:rFonts w:ascii="Tahoma" w:hAnsi="Tahoma" w:cs="Tahoma"/>
          <w:sz w:val="20"/>
          <w:szCs w:val="20"/>
        </w:rPr>
        <w:t xml:space="preserve"> durch die PPT</w:t>
      </w:r>
      <w:r w:rsidRPr="00DB31AE">
        <w:rPr>
          <w:rFonts w:ascii="Tahoma" w:hAnsi="Tahoma" w:cs="Tahoma"/>
          <w:sz w:val="20"/>
          <w:szCs w:val="20"/>
        </w:rPr>
        <w:t>.</w:t>
      </w:r>
    </w:p>
    <w:p w14:paraId="7A373254" w14:textId="1EB29E57" w:rsidR="006918A2" w:rsidRPr="002B0C32"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2B0C32">
        <w:rPr>
          <w:rFonts w:ascii="Tahoma" w:hAnsi="Tahoma" w:cs="Tahoma"/>
          <w:sz w:val="20"/>
          <w:szCs w:val="20"/>
          <w:lang w:val="de-DE"/>
        </w:rPr>
        <w:t xml:space="preserve">Der Betrieb </w:t>
      </w:r>
      <w:r w:rsidR="0082563B">
        <w:rPr>
          <w:rFonts w:ascii="Tahoma" w:hAnsi="Tahoma" w:cs="Tahoma"/>
          <w:sz w:val="20"/>
          <w:szCs w:val="20"/>
        </w:rPr>
        <w:t>der</w:t>
      </w:r>
      <w:r w:rsidR="0082563B" w:rsidRPr="0082563B">
        <w:rPr>
          <w:rFonts w:ascii="Tahoma" w:hAnsi="Tahoma" w:cs="Tahoma"/>
          <w:sz w:val="20"/>
          <w:szCs w:val="20"/>
        </w:rPr>
        <w:t xml:space="preserve"> Plattformen </w:t>
      </w:r>
      <w:r w:rsidRPr="002B0C32">
        <w:rPr>
          <w:rFonts w:ascii="Tahoma" w:hAnsi="Tahoma" w:cs="Tahoma"/>
          <w:sz w:val="20"/>
          <w:szCs w:val="20"/>
          <w:lang w:val="de-DE"/>
        </w:rPr>
        <w:t xml:space="preserve">und der Systemanwendung feratelDeskline® WebClient er-folgen ausschließlich in </w:t>
      </w:r>
      <w:r w:rsidRPr="002B0C32">
        <w:rPr>
          <w:rFonts w:ascii="Tahoma" w:hAnsi="Tahoma" w:cs="Tahoma"/>
          <w:sz w:val="20"/>
          <w:szCs w:val="20"/>
          <w:u w:val="single"/>
          <w:lang w:val="de-DE"/>
        </w:rPr>
        <w:t>deutscher Sprache</w:t>
      </w:r>
      <w:r w:rsidRPr="002B0C32">
        <w:rPr>
          <w:rFonts w:ascii="Tahoma" w:hAnsi="Tahoma" w:cs="Tahoma"/>
          <w:sz w:val="20"/>
          <w:szCs w:val="20"/>
          <w:lang w:val="de-DE"/>
        </w:rPr>
        <w:t>.</w:t>
      </w:r>
      <w:r w:rsidR="002B0C32">
        <w:rPr>
          <w:rFonts w:ascii="Tahoma" w:hAnsi="Tahoma" w:cs="Tahoma"/>
          <w:sz w:val="20"/>
          <w:szCs w:val="20"/>
          <w:lang w:val="de-DE"/>
        </w:rPr>
        <w:t xml:space="preserve"> </w:t>
      </w:r>
      <w:r w:rsidR="002B0C32" w:rsidRPr="002B0C32">
        <w:rPr>
          <w:rFonts w:ascii="Tahoma" w:hAnsi="Tahoma" w:cs="Tahoma"/>
          <w:sz w:val="20"/>
          <w:szCs w:val="20"/>
          <w:lang w:val="de-DE"/>
        </w:rPr>
        <w:t xml:space="preserve">Sofern vereinzelt Informationen sowie Registrierungs- und Bestellvorgänge in anderen Sprachen bereitgestellt werden, so erfolgt dies als unverbindlicher Service der </w:t>
      </w:r>
      <w:r w:rsidR="001A065C">
        <w:rPr>
          <w:rFonts w:ascii="Tahoma" w:hAnsi="Tahoma" w:cs="Tahoma"/>
          <w:sz w:val="20"/>
          <w:szCs w:val="20"/>
          <w:lang w:val="de-DE"/>
        </w:rPr>
        <w:t>PPT</w:t>
      </w:r>
      <w:r w:rsidR="002B0C32" w:rsidRPr="002B0C32">
        <w:rPr>
          <w:rFonts w:ascii="Tahoma" w:hAnsi="Tahoma" w:cs="Tahoma"/>
          <w:sz w:val="20"/>
          <w:szCs w:val="20"/>
          <w:lang w:val="de-DE"/>
        </w:rPr>
        <w:t xml:space="preserve"> und begründet keine Rechtsansprüche </w:t>
      </w:r>
      <w:r w:rsidR="001A065C">
        <w:rPr>
          <w:rFonts w:ascii="Tahoma" w:hAnsi="Tahoma" w:cs="Tahoma"/>
          <w:sz w:val="20"/>
          <w:szCs w:val="20"/>
          <w:lang w:val="de-DE"/>
        </w:rPr>
        <w:t>des</w:t>
      </w:r>
      <w:r w:rsidR="002B0C32" w:rsidRPr="002B0C32">
        <w:rPr>
          <w:rFonts w:ascii="Tahoma" w:hAnsi="Tahoma" w:cs="Tahoma"/>
          <w:sz w:val="20"/>
          <w:szCs w:val="20"/>
          <w:lang w:val="de-DE"/>
        </w:rPr>
        <w:t xml:space="preserve"> </w:t>
      </w:r>
      <w:r w:rsidR="001A065C">
        <w:rPr>
          <w:rFonts w:ascii="Tahoma" w:hAnsi="Tahoma" w:cs="Tahoma"/>
          <w:sz w:val="20"/>
          <w:szCs w:val="20"/>
          <w:lang w:val="de-DE"/>
        </w:rPr>
        <w:t>Leistungspartners</w:t>
      </w:r>
      <w:r w:rsidR="002B0C32">
        <w:rPr>
          <w:rFonts w:ascii="Tahoma" w:hAnsi="Tahoma" w:cs="Tahoma"/>
          <w:sz w:val="20"/>
          <w:szCs w:val="20"/>
          <w:lang w:val="de-DE"/>
        </w:rPr>
        <w:t xml:space="preserve">. </w:t>
      </w:r>
      <w:r w:rsidR="002B0C32" w:rsidRPr="002B0C32">
        <w:rPr>
          <w:rFonts w:ascii="Tahoma" w:hAnsi="Tahoma" w:cs="Tahoma"/>
          <w:sz w:val="20"/>
          <w:szCs w:val="20"/>
          <w:lang w:val="de-DE"/>
        </w:rPr>
        <w:t xml:space="preserve">Die </w:t>
      </w:r>
      <w:r w:rsidR="001A065C">
        <w:rPr>
          <w:rFonts w:ascii="Tahoma" w:hAnsi="Tahoma" w:cs="Tahoma"/>
          <w:sz w:val="20"/>
          <w:szCs w:val="20"/>
          <w:lang w:val="de-DE"/>
        </w:rPr>
        <w:t>PPT</w:t>
      </w:r>
      <w:r w:rsidR="002B0C32" w:rsidRPr="002B0C32">
        <w:rPr>
          <w:rFonts w:ascii="Tahoma" w:hAnsi="Tahoma" w:cs="Tahoma"/>
          <w:sz w:val="20"/>
          <w:szCs w:val="20"/>
          <w:lang w:val="de-DE"/>
        </w:rPr>
        <w:t xml:space="preserve"> ist </w:t>
      </w:r>
      <w:r w:rsidR="001A065C">
        <w:rPr>
          <w:rFonts w:ascii="Tahoma" w:hAnsi="Tahoma" w:cs="Tahoma"/>
          <w:sz w:val="20"/>
          <w:szCs w:val="20"/>
          <w:lang w:val="de-DE"/>
        </w:rPr>
        <w:t xml:space="preserve">in diesem Fall </w:t>
      </w:r>
      <w:r w:rsidR="002B0C32" w:rsidRPr="002B0C32">
        <w:rPr>
          <w:rFonts w:ascii="Tahoma" w:hAnsi="Tahoma" w:cs="Tahoma"/>
          <w:sz w:val="20"/>
          <w:szCs w:val="20"/>
          <w:lang w:val="de-DE"/>
        </w:rPr>
        <w:t xml:space="preserve">berechtigt, die vom </w:t>
      </w:r>
      <w:r w:rsidR="001A065C">
        <w:rPr>
          <w:rFonts w:ascii="Tahoma" w:hAnsi="Tahoma" w:cs="Tahoma"/>
          <w:sz w:val="20"/>
          <w:szCs w:val="20"/>
          <w:lang w:val="de-DE"/>
        </w:rPr>
        <w:t>Leistungspartner</w:t>
      </w:r>
      <w:r w:rsidR="001A065C" w:rsidRPr="002B0C32">
        <w:rPr>
          <w:rFonts w:ascii="Tahoma" w:hAnsi="Tahoma" w:cs="Tahoma"/>
          <w:sz w:val="20"/>
          <w:szCs w:val="20"/>
          <w:lang w:val="de-DE"/>
        </w:rPr>
        <w:t xml:space="preserve"> </w:t>
      </w:r>
      <w:r w:rsidR="002B0C32" w:rsidRPr="002B0C32">
        <w:rPr>
          <w:rFonts w:ascii="Tahoma" w:hAnsi="Tahoma" w:cs="Tahoma"/>
          <w:sz w:val="20"/>
          <w:szCs w:val="20"/>
          <w:lang w:val="de-DE"/>
        </w:rPr>
        <w:t xml:space="preserve">bereitgestellten Informationen </w:t>
      </w:r>
      <w:r w:rsidR="001A065C">
        <w:rPr>
          <w:rFonts w:ascii="Tahoma" w:hAnsi="Tahoma" w:cs="Tahoma"/>
          <w:sz w:val="20"/>
          <w:szCs w:val="20"/>
          <w:lang w:val="de-DE"/>
        </w:rPr>
        <w:t xml:space="preserve">auch </w:t>
      </w:r>
      <w:r w:rsidR="002B0C32" w:rsidRPr="002B0C32">
        <w:rPr>
          <w:rFonts w:ascii="Tahoma" w:hAnsi="Tahoma" w:cs="Tahoma"/>
          <w:sz w:val="20"/>
          <w:szCs w:val="20"/>
          <w:lang w:val="de-DE"/>
        </w:rPr>
        <w:t>in andere Sprachen zu übersetzen</w:t>
      </w:r>
      <w:r w:rsidR="001A065C">
        <w:rPr>
          <w:rFonts w:ascii="Tahoma" w:hAnsi="Tahoma" w:cs="Tahoma"/>
          <w:sz w:val="20"/>
          <w:szCs w:val="20"/>
          <w:lang w:val="de-DE"/>
        </w:rPr>
        <w:t>.</w:t>
      </w:r>
    </w:p>
    <w:p w14:paraId="4334454C" w14:textId="60AB5B96" w:rsidR="007B02D0" w:rsidRDefault="007B02D0"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B02D0">
        <w:rPr>
          <w:rFonts w:ascii="Tahoma" w:hAnsi="Tahoma" w:cs="Tahoma"/>
          <w:sz w:val="20"/>
          <w:szCs w:val="20"/>
          <w:lang w:val="de-DE"/>
        </w:rPr>
        <w:t xml:space="preserve">Ist die </w:t>
      </w:r>
      <w:r w:rsidRPr="007574A6">
        <w:rPr>
          <w:rFonts w:ascii="Tahoma" w:hAnsi="Tahoma" w:cs="Tahoma"/>
          <w:sz w:val="20"/>
          <w:szCs w:val="20"/>
          <w:u w:val="single"/>
          <w:lang w:val="de-DE"/>
        </w:rPr>
        <w:t>Eingabe von Sperrdaten</w:t>
      </w:r>
      <w:r w:rsidRPr="007B02D0">
        <w:rPr>
          <w:rFonts w:ascii="Tahoma" w:hAnsi="Tahoma" w:cs="Tahoma"/>
          <w:sz w:val="20"/>
          <w:szCs w:val="20"/>
          <w:lang w:val="de-DE"/>
        </w:rPr>
        <w:t xml:space="preserve"> über die Systemanwendung feratelDeskline® WebClient</w:t>
      </w:r>
      <w:r w:rsidR="001A065C">
        <w:rPr>
          <w:rFonts w:ascii="Tahoma" w:hAnsi="Tahoma" w:cs="Tahoma"/>
          <w:sz w:val="20"/>
          <w:szCs w:val="20"/>
          <w:lang w:val="de-DE"/>
        </w:rPr>
        <w:t xml:space="preserve"> im Einzelfall</w:t>
      </w:r>
      <w:r w:rsidRPr="007B02D0">
        <w:rPr>
          <w:rFonts w:ascii="Tahoma" w:hAnsi="Tahoma" w:cs="Tahoma"/>
          <w:sz w:val="20"/>
          <w:szCs w:val="20"/>
          <w:lang w:val="de-DE"/>
        </w:rPr>
        <w:t xml:space="preserve"> aus technischen Gründen nicht möglich, hat der Leistungspartner die Informationen unverzüglich</w:t>
      </w:r>
      <w:r w:rsidR="00EB4AC1">
        <w:rPr>
          <w:rFonts w:ascii="Tahoma" w:hAnsi="Tahoma" w:cs="Tahoma"/>
          <w:sz w:val="20"/>
          <w:szCs w:val="20"/>
          <w:lang w:val="de-DE"/>
        </w:rPr>
        <w:t xml:space="preserve"> und </w:t>
      </w:r>
      <w:r w:rsidRPr="007B02D0">
        <w:rPr>
          <w:rFonts w:ascii="Tahoma" w:hAnsi="Tahoma" w:cs="Tahoma"/>
          <w:sz w:val="20"/>
          <w:szCs w:val="20"/>
          <w:lang w:val="de-DE"/>
        </w:rPr>
        <w:t xml:space="preserve">nachweislich an die </w:t>
      </w:r>
      <w:r w:rsidR="001A065C">
        <w:rPr>
          <w:rFonts w:ascii="Tahoma" w:hAnsi="Tahoma" w:cs="Tahoma"/>
          <w:sz w:val="20"/>
          <w:szCs w:val="20"/>
          <w:lang w:val="de-DE"/>
        </w:rPr>
        <w:t>PPT</w:t>
      </w:r>
      <w:r w:rsidRPr="007B02D0">
        <w:rPr>
          <w:rFonts w:ascii="Tahoma" w:hAnsi="Tahoma" w:cs="Tahoma"/>
          <w:sz w:val="20"/>
          <w:szCs w:val="20"/>
          <w:lang w:val="de-DE"/>
        </w:rPr>
        <w:t xml:space="preserve"> in Textform (zB per E-Mail oder Fax) </w:t>
      </w:r>
      <w:r w:rsidR="001A065C">
        <w:rPr>
          <w:rFonts w:ascii="Tahoma" w:hAnsi="Tahoma" w:cs="Tahoma"/>
          <w:sz w:val="20"/>
          <w:szCs w:val="20"/>
          <w:lang w:val="de-DE"/>
        </w:rPr>
        <w:t>zu übermitteln</w:t>
      </w:r>
      <w:r w:rsidRPr="007B02D0">
        <w:rPr>
          <w:rFonts w:ascii="Tahoma" w:hAnsi="Tahoma" w:cs="Tahoma"/>
          <w:sz w:val="20"/>
          <w:szCs w:val="20"/>
          <w:lang w:val="de-DE"/>
        </w:rPr>
        <w:t>.</w:t>
      </w:r>
    </w:p>
    <w:p w14:paraId="6E6B3386" w14:textId="3E759FEC" w:rsidR="00511B5D" w:rsidRDefault="00EB4AC1"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EB4AC1">
        <w:rPr>
          <w:rFonts w:ascii="Tahoma" w:hAnsi="Tahoma" w:cs="Tahoma"/>
          <w:sz w:val="20"/>
          <w:szCs w:val="20"/>
          <w:lang w:val="de-DE"/>
        </w:rPr>
        <w:t xml:space="preserve">Der </w:t>
      </w:r>
      <w:r>
        <w:rPr>
          <w:rFonts w:ascii="Tahoma" w:hAnsi="Tahoma" w:cs="Tahoma"/>
          <w:sz w:val="20"/>
          <w:szCs w:val="20"/>
          <w:lang w:val="de-DE"/>
        </w:rPr>
        <w:t>Leistungspartner</w:t>
      </w:r>
      <w:r w:rsidRPr="00EB4AC1">
        <w:rPr>
          <w:rFonts w:ascii="Tahoma" w:hAnsi="Tahoma" w:cs="Tahoma"/>
          <w:sz w:val="20"/>
          <w:szCs w:val="20"/>
          <w:lang w:val="de-DE"/>
        </w:rPr>
        <w:t xml:space="preserve"> garantiert, dass die über die Systemanwendung feratelDeskline® WebClient eingepflegten Preise die </w:t>
      </w:r>
      <w:r w:rsidR="007574A6">
        <w:rPr>
          <w:rFonts w:ascii="Tahoma" w:hAnsi="Tahoma" w:cs="Tahoma"/>
          <w:sz w:val="20"/>
          <w:szCs w:val="20"/>
          <w:lang w:val="de-DE"/>
        </w:rPr>
        <w:t xml:space="preserve">gegenüber Verbrauchern auszuweisenden </w:t>
      </w:r>
      <w:r w:rsidRPr="007574A6">
        <w:rPr>
          <w:rFonts w:ascii="Tahoma" w:hAnsi="Tahoma" w:cs="Tahoma"/>
          <w:sz w:val="20"/>
          <w:szCs w:val="20"/>
          <w:u w:val="single"/>
          <w:lang w:val="de-DE"/>
        </w:rPr>
        <w:t>Endpreise</w:t>
      </w:r>
      <w:r w:rsidRPr="00EB4AC1">
        <w:rPr>
          <w:rFonts w:ascii="Tahoma" w:hAnsi="Tahoma" w:cs="Tahoma"/>
          <w:sz w:val="20"/>
          <w:szCs w:val="20"/>
          <w:lang w:val="de-DE"/>
        </w:rPr>
        <w:t xml:space="preserve"> darstellen und alle Steuern, Abgaben und Gebühren beinhalten. Irreführende, unrichtige oder rechtsverletzende Angaben können Ansprüche jeder Art, insbesondere Schadensersatzansprüche, nach sich ziehen. Dem Kunden darf vor Ort keinesfalls mehr als der bestätigte Preis verrechnet werden.</w:t>
      </w:r>
      <w:r>
        <w:rPr>
          <w:rFonts w:ascii="Tahoma" w:hAnsi="Tahoma" w:cs="Tahoma"/>
          <w:sz w:val="20"/>
          <w:szCs w:val="20"/>
          <w:lang w:val="de-DE"/>
        </w:rPr>
        <w:t xml:space="preserve"> </w:t>
      </w:r>
      <w:r w:rsidRPr="00EB4AC1">
        <w:rPr>
          <w:rFonts w:ascii="Tahoma" w:hAnsi="Tahoma" w:cs="Tahoma"/>
          <w:sz w:val="20"/>
          <w:szCs w:val="20"/>
          <w:lang w:val="de-DE"/>
        </w:rPr>
        <w:t xml:space="preserve">Bei Zuwiderhandlung haftet der </w:t>
      </w:r>
      <w:r>
        <w:rPr>
          <w:rFonts w:ascii="Tahoma" w:hAnsi="Tahoma" w:cs="Tahoma"/>
          <w:sz w:val="20"/>
          <w:szCs w:val="20"/>
          <w:lang w:val="de-DE"/>
        </w:rPr>
        <w:t>Leistungspartner</w:t>
      </w:r>
      <w:r w:rsidRPr="00EB4AC1">
        <w:rPr>
          <w:rFonts w:ascii="Tahoma" w:hAnsi="Tahoma" w:cs="Tahoma"/>
          <w:sz w:val="20"/>
          <w:szCs w:val="20"/>
          <w:lang w:val="de-DE"/>
        </w:rPr>
        <w:t xml:space="preserve"> und hält alle Beteiligten, insbesondere den Kunden und </w:t>
      </w:r>
      <w:r w:rsidR="007574A6">
        <w:rPr>
          <w:rFonts w:ascii="Tahoma" w:hAnsi="Tahoma" w:cs="Tahoma"/>
          <w:sz w:val="20"/>
          <w:szCs w:val="20"/>
          <w:lang w:val="de-DE"/>
        </w:rPr>
        <w:t xml:space="preserve">die </w:t>
      </w:r>
      <w:r>
        <w:rPr>
          <w:rFonts w:ascii="Tahoma" w:hAnsi="Tahoma" w:cs="Tahoma"/>
          <w:sz w:val="20"/>
          <w:szCs w:val="20"/>
          <w:lang w:val="de-DE"/>
        </w:rPr>
        <w:t>PPT</w:t>
      </w:r>
      <w:r w:rsidRPr="00EB4AC1">
        <w:rPr>
          <w:rFonts w:ascii="Tahoma" w:hAnsi="Tahoma" w:cs="Tahoma"/>
          <w:sz w:val="20"/>
          <w:szCs w:val="20"/>
          <w:lang w:val="de-DE"/>
        </w:rPr>
        <w:t xml:space="preserve"> vollkommen schad- und klaglos.</w:t>
      </w:r>
      <w:r w:rsidR="00AC796C">
        <w:rPr>
          <w:rFonts w:ascii="Tahoma" w:hAnsi="Tahoma" w:cs="Tahoma"/>
          <w:sz w:val="20"/>
          <w:szCs w:val="20"/>
          <w:lang w:val="de-DE"/>
        </w:rPr>
        <w:t xml:space="preserve"> </w:t>
      </w:r>
    </w:p>
    <w:p w14:paraId="60A51294" w14:textId="225914A6" w:rsidR="00EB4AC1" w:rsidRDefault="006918A2"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sidRPr="007574A6">
        <w:rPr>
          <w:rFonts w:ascii="Tahoma" w:hAnsi="Tahoma" w:cs="Tahoma"/>
          <w:sz w:val="20"/>
          <w:szCs w:val="20"/>
          <w:lang w:val="de-DE"/>
        </w:rPr>
        <w:t xml:space="preserve">Die </w:t>
      </w:r>
      <w:r w:rsidR="007574A6">
        <w:rPr>
          <w:rFonts w:ascii="Tahoma" w:hAnsi="Tahoma" w:cs="Tahoma"/>
          <w:sz w:val="20"/>
          <w:szCs w:val="20"/>
          <w:lang w:val="de-DE"/>
        </w:rPr>
        <w:t>PPT</w:t>
      </w:r>
      <w:r w:rsidRPr="007574A6">
        <w:rPr>
          <w:rFonts w:ascii="Tahoma" w:hAnsi="Tahoma" w:cs="Tahoma"/>
          <w:sz w:val="20"/>
          <w:szCs w:val="20"/>
          <w:lang w:val="de-DE"/>
        </w:rPr>
        <w:t xml:space="preserve"> weist ausdrücklich darauf hin, dass etwaige Schäden und </w:t>
      </w:r>
      <w:r w:rsidR="007574A6" w:rsidRPr="007574A6">
        <w:rPr>
          <w:rFonts w:ascii="Tahoma" w:hAnsi="Tahoma" w:cs="Tahoma"/>
          <w:sz w:val="20"/>
          <w:szCs w:val="20"/>
          <w:lang w:val="de-DE"/>
        </w:rPr>
        <w:t>sonstige</w:t>
      </w:r>
      <w:r w:rsidRPr="007574A6">
        <w:rPr>
          <w:rFonts w:ascii="Tahoma" w:hAnsi="Tahoma" w:cs="Tahoma"/>
          <w:sz w:val="20"/>
          <w:szCs w:val="20"/>
          <w:lang w:val="de-DE"/>
        </w:rPr>
        <w:t xml:space="preserve"> wie immer geartete Aufwände und Nachteile, die der </w:t>
      </w:r>
      <w:r w:rsidR="007574A6">
        <w:rPr>
          <w:rFonts w:ascii="Tahoma" w:hAnsi="Tahoma" w:cs="Tahoma"/>
          <w:sz w:val="20"/>
          <w:szCs w:val="20"/>
          <w:lang w:val="de-DE"/>
        </w:rPr>
        <w:t>PPT</w:t>
      </w:r>
      <w:r w:rsidRPr="007574A6">
        <w:rPr>
          <w:rFonts w:ascii="Tahoma" w:hAnsi="Tahoma" w:cs="Tahoma"/>
          <w:sz w:val="20"/>
          <w:szCs w:val="20"/>
          <w:lang w:val="de-DE"/>
        </w:rPr>
        <w:t xml:space="preserve"> aus der Nichtbeachtung der Pflicht zur korrekten Preisangabe </w:t>
      </w:r>
      <w:r w:rsidR="00511B5D">
        <w:rPr>
          <w:rFonts w:ascii="Tahoma" w:hAnsi="Tahoma" w:cs="Tahoma"/>
          <w:sz w:val="20"/>
          <w:szCs w:val="20"/>
          <w:lang w:val="de-DE"/>
        </w:rPr>
        <w:t xml:space="preserve">bzw der Pflicht zur korrekten Darstellung der Inhalte </w:t>
      </w:r>
      <w:r w:rsidRPr="007574A6">
        <w:rPr>
          <w:rFonts w:ascii="Tahoma" w:hAnsi="Tahoma" w:cs="Tahoma"/>
          <w:sz w:val="20"/>
          <w:szCs w:val="20"/>
          <w:lang w:val="de-DE"/>
        </w:rPr>
        <w:t xml:space="preserve">entstehen, dem jeweiligen </w:t>
      </w:r>
      <w:r w:rsidR="007574A6">
        <w:rPr>
          <w:rFonts w:ascii="Tahoma" w:hAnsi="Tahoma" w:cs="Tahoma"/>
          <w:sz w:val="20"/>
          <w:szCs w:val="20"/>
          <w:lang w:val="de-DE"/>
        </w:rPr>
        <w:t>Leistungspartner</w:t>
      </w:r>
      <w:r w:rsidR="007574A6" w:rsidRPr="00EB4AC1">
        <w:rPr>
          <w:rFonts w:ascii="Tahoma" w:hAnsi="Tahoma" w:cs="Tahoma"/>
          <w:sz w:val="20"/>
          <w:szCs w:val="20"/>
          <w:lang w:val="de-DE"/>
        </w:rPr>
        <w:t xml:space="preserve"> </w:t>
      </w:r>
      <w:r w:rsidRPr="007574A6">
        <w:rPr>
          <w:rFonts w:ascii="Tahoma" w:hAnsi="Tahoma" w:cs="Tahoma"/>
          <w:sz w:val="20"/>
          <w:szCs w:val="20"/>
          <w:lang w:val="de-DE"/>
        </w:rPr>
        <w:t xml:space="preserve">jedenfalls in Rechnung gestellt werden und der </w:t>
      </w:r>
      <w:r w:rsidR="007574A6">
        <w:rPr>
          <w:rFonts w:ascii="Tahoma" w:hAnsi="Tahoma" w:cs="Tahoma"/>
          <w:sz w:val="20"/>
          <w:szCs w:val="20"/>
          <w:lang w:val="de-DE"/>
        </w:rPr>
        <w:t>PPT</w:t>
      </w:r>
      <w:r w:rsidRPr="007574A6">
        <w:rPr>
          <w:rFonts w:ascii="Tahoma" w:hAnsi="Tahoma" w:cs="Tahoma"/>
          <w:sz w:val="20"/>
          <w:szCs w:val="20"/>
          <w:lang w:val="de-DE"/>
        </w:rPr>
        <w:t xml:space="preserve"> weitere rechtliche Schritte, </w:t>
      </w:r>
      <w:r w:rsidR="00FB03C6">
        <w:rPr>
          <w:rFonts w:ascii="Tahoma" w:hAnsi="Tahoma" w:cs="Tahoma"/>
          <w:sz w:val="20"/>
          <w:szCs w:val="20"/>
          <w:lang w:val="de-DE"/>
        </w:rPr>
        <w:t>wie etwa</w:t>
      </w:r>
      <w:r w:rsidRPr="007574A6">
        <w:rPr>
          <w:rFonts w:ascii="Tahoma" w:hAnsi="Tahoma" w:cs="Tahoma"/>
          <w:sz w:val="20"/>
          <w:szCs w:val="20"/>
          <w:lang w:val="de-DE"/>
        </w:rPr>
        <w:t xml:space="preserve"> die </w:t>
      </w:r>
      <w:r w:rsidR="00FB03C6">
        <w:rPr>
          <w:rFonts w:ascii="Tahoma" w:hAnsi="Tahoma" w:cs="Tahoma"/>
          <w:sz w:val="20"/>
          <w:szCs w:val="20"/>
          <w:lang w:val="de-DE"/>
        </w:rPr>
        <w:t>sofortige Auflösung</w:t>
      </w:r>
      <w:r w:rsidRPr="007574A6">
        <w:rPr>
          <w:rFonts w:ascii="Tahoma" w:hAnsi="Tahoma" w:cs="Tahoma"/>
          <w:sz w:val="20"/>
          <w:szCs w:val="20"/>
          <w:lang w:val="de-DE"/>
        </w:rPr>
        <w:t xml:space="preserve"> </w:t>
      </w:r>
      <w:r w:rsidR="007B22C7" w:rsidRPr="007574A6">
        <w:rPr>
          <w:rFonts w:ascii="Tahoma" w:hAnsi="Tahoma" w:cs="Tahoma"/>
          <w:sz w:val="20"/>
          <w:szCs w:val="20"/>
          <w:lang w:val="de-DE"/>
        </w:rPr>
        <w:t>der Vereinbarung</w:t>
      </w:r>
      <w:r w:rsidRPr="007574A6">
        <w:rPr>
          <w:rFonts w:ascii="Tahoma" w:hAnsi="Tahoma" w:cs="Tahoma"/>
          <w:sz w:val="20"/>
          <w:szCs w:val="20"/>
          <w:lang w:val="de-DE"/>
        </w:rPr>
        <w:t>, vorbehalten sind.</w:t>
      </w:r>
    </w:p>
    <w:p w14:paraId="00EDC463" w14:textId="79D0C66A" w:rsidR="00DB31AE" w:rsidRDefault="00DB31AE" w:rsidP="007314A5">
      <w:pPr>
        <w:pStyle w:val="Listenabsatz"/>
        <w:numPr>
          <w:ilvl w:val="1"/>
          <w:numId w:val="8"/>
        </w:numPr>
        <w:spacing w:before="120" w:after="120" w:line="360" w:lineRule="auto"/>
        <w:ind w:left="709" w:hanging="709"/>
        <w:contextualSpacing w:val="0"/>
        <w:jc w:val="both"/>
        <w:rPr>
          <w:rFonts w:ascii="Tahoma" w:hAnsi="Tahoma" w:cs="Tahoma"/>
          <w:sz w:val="20"/>
          <w:szCs w:val="20"/>
          <w:lang w:val="de-DE"/>
        </w:rPr>
      </w:pPr>
      <w:r>
        <w:rPr>
          <w:rFonts w:ascii="Tahoma" w:hAnsi="Tahoma" w:cs="Tahoma"/>
          <w:sz w:val="20"/>
          <w:szCs w:val="20"/>
          <w:lang w:val="de-DE"/>
        </w:rPr>
        <w:t xml:space="preserve">Unabhängig von der Darstellungsmöglichkeit der Urlaubsleistungen auf </w:t>
      </w:r>
      <w:r w:rsidR="0082563B" w:rsidRPr="0082563B">
        <w:rPr>
          <w:rFonts w:ascii="Tahoma" w:hAnsi="Tahoma" w:cs="Tahoma"/>
          <w:sz w:val="20"/>
          <w:szCs w:val="20"/>
        </w:rPr>
        <w:t xml:space="preserve">den Plattformen </w:t>
      </w:r>
      <w:r>
        <w:rPr>
          <w:rFonts w:ascii="Tahoma" w:hAnsi="Tahoma" w:cs="Tahoma"/>
          <w:sz w:val="20"/>
          <w:szCs w:val="20"/>
          <w:lang w:val="de-DE"/>
        </w:rPr>
        <w:t xml:space="preserve">ist </w:t>
      </w:r>
      <w:r w:rsidRPr="00DB31AE">
        <w:rPr>
          <w:rFonts w:ascii="Tahoma" w:hAnsi="Tahoma" w:cs="Tahoma"/>
          <w:sz w:val="20"/>
          <w:szCs w:val="20"/>
          <w:u w:val="single"/>
          <w:lang w:val="de-DE"/>
        </w:rPr>
        <w:t>keine Buchung</w:t>
      </w:r>
      <w:r>
        <w:rPr>
          <w:rFonts w:ascii="Tahoma" w:hAnsi="Tahoma" w:cs="Tahoma"/>
          <w:sz w:val="20"/>
          <w:szCs w:val="20"/>
          <w:lang w:val="de-DE"/>
        </w:rPr>
        <w:t xml:space="preserve"> dieser Urlaubsleistungen über </w:t>
      </w:r>
      <w:r w:rsidR="0082563B">
        <w:rPr>
          <w:rFonts w:ascii="Tahoma" w:hAnsi="Tahoma" w:cs="Tahoma"/>
          <w:sz w:val="20"/>
          <w:szCs w:val="20"/>
        </w:rPr>
        <w:t>die</w:t>
      </w:r>
      <w:r w:rsidR="0082563B" w:rsidRPr="0082563B">
        <w:rPr>
          <w:rFonts w:ascii="Tahoma" w:hAnsi="Tahoma" w:cs="Tahoma"/>
          <w:sz w:val="20"/>
          <w:szCs w:val="20"/>
        </w:rPr>
        <w:t xml:space="preserve"> Plattformen </w:t>
      </w:r>
      <w:r w:rsidRPr="00DB31AE">
        <w:rPr>
          <w:rFonts w:ascii="Tahoma" w:hAnsi="Tahoma" w:cs="Tahoma"/>
          <w:sz w:val="20"/>
          <w:szCs w:val="20"/>
          <w:u w:val="single"/>
          <w:lang w:val="de-DE"/>
        </w:rPr>
        <w:t>möglich</w:t>
      </w:r>
      <w:r>
        <w:rPr>
          <w:rFonts w:ascii="Tahoma" w:hAnsi="Tahoma" w:cs="Tahoma"/>
          <w:sz w:val="20"/>
          <w:szCs w:val="20"/>
          <w:lang w:val="de-DE"/>
        </w:rPr>
        <w:t>.</w:t>
      </w:r>
    </w:p>
    <w:p w14:paraId="188FE6FA" w14:textId="484FAD32" w:rsidR="006F7A70" w:rsidRDefault="00B45882" w:rsidP="006F7A70">
      <w:pPr>
        <w:pStyle w:val="Listenabsatz"/>
        <w:numPr>
          <w:ilvl w:val="0"/>
          <w:numId w:val="1"/>
        </w:numPr>
        <w:spacing w:line="360" w:lineRule="auto"/>
        <w:ind w:left="709" w:hanging="709"/>
        <w:jc w:val="both"/>
        <w:rPr>
          <w:rFonts w:ascii="Tahoma" w:hAnsi="Tahoma" w:cs="Tahoma"/>
          <w:b/>
          <w:bCs/>
          <w:sz w:val="20"/>
          <w:szCs w:val="20"/>
          <w:lang w:val="de-DE"/>
        </w:rPr>
      </w:pPr>
      <w:r w:rsidRPr="00B45882">
        <w:rPr>
          <w:rFonts w:ascii="Tahoma" w:hAnsi="Tahoma" w:cs="Tahoma"/>
          <w:b/>
          <w:bCs/>
          <w:sz w:val="20"/>
          <w:szCs w:val="20"/>
          <w:lang w:val="de-DE"/>
        </w:rPr>
        <w:lastRenderedPageBreak/>
        <w:t xml:space="preserve">Rechte und Pflichten der </w:t>
      </w:r>
      <w:r w:rsidR="006352DB">
        <w:rPr>
          <w:rFonts w:ascii="Tahoma" w:hAnsi="Tahoma" w:cs="Tahoma"/>
          <w:b/>
          <w:bCs/>
          <w:sz w:val="20"/>
          <w:szCs w:val="20"/>
          <w:lang w:val="de-DE"/>
        </w:rPr>
        <w:t>PPT</w:t>
      </w:r>
    </w:p>
    <w:p w14:paraId="5B108323" w14:textId="027F372F" w:rsidR="00D71E31" w:rsidRPr="006352DB" w:rsidRDefault="00D71E31" w:rsidP="00D71E31">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6352DB">
        <w:rPr>
          <w:rFonts w:ascii="Tahoma" w:hAnsi="Tahoma" w:cs="Tahoma"/>
          <w:sz w:val="20"/>
          <w:szCs w:val="20"/>
        </w:rPr>
        <w:t xml:space="preserve">Die </w:t>
      </w:r>
      <w:r w:rsidR="006352DB">
        <w:rPr>
          <w:rFonts w:ascii="Tahoma" w:hAnsi="Tahoma" w:cs="Tahoma"/>
          <w:sz w:val="20"/>
          <w:szCs w:val="20"/>
        </w:rPr>
        <w:t>PPT</w:t>
      </w:r>
      <w:r w:rsidRPr="006352DB">
        <w:rPr>
          <w:rFonts w:ascii="Tahoma" w:hAnsi="Tahoma" w:cs="Tahoma"/>
          <w:sz w:val="20"/>
          <w:szCs w:val="20"/>
        </w:rPr>
        <w:t xml:space="preserve"> ist bemüht, eine möglichst hohe und sichere </w:t>
      </w:r>
      <w:r w:rsidRPr="004672ED">
        <w:rPr>
          <w:rFonts w:ascii="Tahoma" w:hAnsi="Tahoma" w:cs="Tahoma"/>
          <w:sz w:val="20"/>
          <w:szCs w:val="20"/>
          <w:u w:val="single"/>
        </w:rPr>
        <w:t>Verfügbarkeit und Funktionalität</w:t>
      </w:r>
      <w:r w:rsidRPr="006352DB">
        <w:rPr>
          <w:rFonts w:ascii="Tahoma" w:hAnsi="Tahoma" w:cs="Tahoma"/>
          <w:sz w:val="20"/>
          <w:szCs w:val="20"/>
        </w:rPr>
        <w:t xml:space="preserve"> </w:t>
      </w:r>
      <w:r w:rsidR="0082563B">
        <w:rPr>
          <w:rFonts w:ascii="Tahoma" w:hAnsi="Tahoma" w:cs="Tahoma"/>
          <w:sz w:val="20"/>
          <w:szCs w:val="20"/>
        </w:rPr>
        <w:t>der</w:t>
      </w:r>
      <w:r w:rsidR="0082563B" w:rsidRPr="0082563B">
        <w:rPr>
          <w:rFonts w:ascii="Tahoma" w:hAnsi="Tahoma" w:cs="Tahoma"/>
          <w:sz w:val="20"/>
          <w:szCs w:val="20"/>
        </w:rPr>
        <w:t xml:space="preserve"> Plattformen </w:t>
      </w:r>
      <w:r w:rsidRPr="006352DB">
        <w:rPr>
          <w:rFonts w:ascii="Tahoma" w:hAnsi="Tahoma" w:cs="Tahoma"/>
          <w:sz w:val="20"/>
          <w:szCs w:val="20"/>
        </w:rPr>
        <w:t xml:space="preserve">sowie der Datenverarbeitung, -übertragung und -sicherheit zu gewährleisten und Störungen und Fehler so gering wie möglich zu halten. Die </w:t>
      </w:r>
      <w:r w:rsidR="004672ED">
        <w:rPr>
          <w:rFonts w:ascii="Tahoma" w:hAnsi="Tahoma" w:cs="Tahoma"/>
          <w:sz w:val="20"/>
          <w:szCs w:val="20"/>
        </w:rPr>
        <w:t>PPT</w:t>
      </w:r>
      <w:r w:rsidRPr="006352DB">
        <w:rPr>
          <w:rFonts w:ascii="Tahoma" w:hAnsi="Tahoma" w:cs="Tahoma"/>
          <w:sz w:val="20"/>
          <w:szCs w:val="20"/>
        </w:rPr>
        <w:t xml:space="preserve"> schuldet </w:t>
      </w:r>
      <w:r w:rsidR="004672ED">
        <w:rPr>
          <w:rFonts w:ascii="Tahoma" w:hAnsi="Tahoma" w:cs="Tahoma"/>
          <w:sz w:val="20"/>
          <w:szCs w:val="20"/>
        </w:rPr>
        <w:t xml:space="preserve">dem Leistungspartner </w:t>
      </w:r>
      <w:r w:rsidRPr="006352DB">
        <w:rPr>
          <w:rFonts w:ascii="Tahoma" w:hAnsi="Tahoma" w:cs="Tahoma"/>
          <w:sz w:val="20"/>
          <w:szCs w:val="20"/>
        </w:rPr>
        <w:t xml:space="preserve">aber keine bestimmte (insbesondere keine ständige, sichere, störungs- und fehlerfreie) Verfügbarkeit und Funktionsfähigkeit </w:t>
      </w:r>
      <w:r w:rsidR="0082563B">
        <w:rPr>
          <w:rFonts w:ascii="Tahoma" w:hAnsi="Tahoma" w:cs="Tahoma"/>
          <w:sz w:val="20"/>
          <w:szCs w:val="20"/>
        </w:rPr>
        <w:t>der</w:t>
      </w:r>
      <w:r w:rsidR="0082563B" w:rsidRPr="0082563B">
        <w:rPr>
          <w:rFonts w:ascii="Tahoma" w:hAnsi="Tahoma" w:cs="Tahoma"/>
          <w:sz w:val="20"/>
          <w:szCs w:val="20"/>
        </w:rPr>
        <w:t xml:space="preserve"> Plattformen </w:t>
      </w:r>
      <w:r w:rsidRPr="006352DB">
        <w:rPr>
          <w:rFonts w:ascii="Tahoma" w:hAnsi="Tahoma" w:cs="Tahoma"/>
          <w:sz w:val="20"/>
          <w:szCs w:val="20"/>
        </w:rPr>
        <w:t xml:space="preserve">und keinen wie immer gearteten Erfolg (zB einen uneingeschränkt funktionstüchtigen Betrieb, einen Geschäftsabschluss oder eine bestimmte Verwend- oder Verwertbarkeit der Inhalte </w:t>
      </w:r>
      <w:r w:rsidR="004672ED">
        <w:rPr>
          <w:rFonts w:ascii="Tahoma" w:hAnsi="Tahoma" w:cs="Tahoma"/>
          <w:sz w:val="20"/>
          <w:szCs w:val="20"/>
        </w:rPr>
        <w:t>darauf</w:t>
      </w:r>
      <w:r w:rsidRPr="006352DB">
        <w:rPr>
          <w:rFonts w:ascii="Tahoma" w:hAnsi="Tahoma" w:cs="Tahoma"/>
          <w:sz w:val="20"/>
          <w:szCs w:val="20"/>
        </w:rPr>
        <w:t>).</w:t>
      </w:r>
    </w:p>
    <w:p w14:paraId="2383B507" w14:textId="29EA131D" w:rsidR="00D71E31" w:rsidRPr="004672ED" w:rsidRDefault="00D71E31" w:rsidP="00D71E31">
      <w:pPr>
        <w:pStyle w:val="Listenabsatz"/>
        <w:numPr>
          <w:ilvl w:val="1"/>
          <w:numId w:val="10"/>
        </w:numPr>
        <w:spacing w:before="120" w:after="120" w:line="360" w:lineRule="auto"/>
        <w:ind w:left="709" w:hanging="709"/>
        <w:contextualSpacing w:val="0"/>
        <w:jc w:val="both"/>
        <w:rPr>
          <w:rFonts w:ascii="Tahoma" w:hAnsi="Tahoma" w:cs="Tahoma"/>
          <w:sz w:val="20"/>
          <w:szCs w:val="20"/>
        </w:rPr>
      </w:pPr>
      <w:r w:rsidRPr="004672ED">
        <w:rPr>
          <w:rFonts w:ascii="Tahoma" w:hAnsi="Tahoma" w:cs="Tahoma"/>
          <w:sz w:val="20"/>
          <w:szCs w:val="20"/>
        </w:rPr>
        <w:t xml:space="preserve">Für etwaige </w:t>
      </w:r>
      <w:r w:rsidRPr="00B907B4">
        <w:rPr>
          <w:rFonts w:ascii="Tahoma" w:hAnsi="Tahoma" w:cs="Tahoma"/>
          <w:sz w:val="20"/>
          <w:szCs w:val="20"/>
          <w:u w:val="single"/>
        </w:rPr>
        <w:t>Verluste, Beschädigungen und Sicherheitsbeeinträchtigungen</w:t>
      </w:r>
      <w:r w:rsidRPr="004672ED">
        <w:rPr>
          <w:rFonts w:ascii="Tahoma" w:hAnsi="Tahoma" w:cs="Tahoma"/>
          <w:sz w:val="20"/>
          <w:szCs w:val="20"/>
        </w:rPr>
        <w:t xml:space="preserve"> von Daten, die außerhalb der Sphäre der </w:t>
      </w:r>
      <w:r w:rsidR="004672ED">
        <w:rPr>
          <w:rFonts w:ascii="Tahoma" w:hAnsi="Tahoma" w:cs="Tahoma"/>
          <w:sz w:val="20"/>
          <w:szCs w:val="20"/>
        </w:rPr>
        <w:t>PPT</w:t>
      </w:r>
      <w:r w:rsidRPr="004672ED">
        <w:rPr>
          <w:rFonts w:ascii="Tahoma" w:hAnsi="Tahoma" w:cs="Tahoma"/>
          <w:sz w:val="20"/>
          <w:szCs w:val="20"/>
        </w:rPr>
        <w:t xml:space="preserve"> (wie zB während deren Übertragung über das Internet) eintreten, ist die </w:t>
      </w:r>
      <w:r w:rsidR="004672ED">
        <w:rPr>
          <w:rFonts w:ascii="Tahoma" w:hAnsi="Tahoma" w:cs="Tahoma"/>
          <w:sz w:val="20"/>
          <w:szCs w:val="20"/>
        </w:rPr>
        <w:t>PPT</w:t>
      </w:r>
      <w:r w:rsidRPr="004672ED">
        <w:rPr>
          <w:rFonts w:ascii="Tahoma" w:hAnsi="Tahoma" w:cs="Tahoma"/>
          <w:sz w:val="20"/>
          <w:szCs w:val="20"/>
        </w:rPr>
        <w:t xml:space="preserve"> nicht verantwortlich.</w:t>
      </w:r>
    </w:p>
    <w:p w14:paraId="33A01E9E" w14:textId="68B31CFE" w:rsidR="002777BE" w:rsidRPr="006F7A70" w:rsidRDefault="005922C9" w:rsidP="007314A5">
      <w:pPr>
        <w:pStyle w:val="Listenabsatz"/>
        <w:numPr>
          <w:ilvl w:val="1"/>
          <w:numId w:val="10"/>
        </w:numPr>
        <w:spacing w:before="120" w:after="120" w:line="360" w:lineRule="auto"/>
        <w:ind w:left="709" w:hanging="709"/>
        <w:contextualSpacing w:val="0"/>
        <w:jc w:val="both"/>
        <w:rPr>
          <w:rFonts w:ascii="Tahoma" w:hAnsi="Tahoma" w:cs="Tahoma"/>
          <w:b/>
          <w:bCs/>
          <w:sz w:val="20"/>
          <w:szCs w:val="20"/>
          <w:lang w:val="de-DE"/>
        </w:rPr>
      </w:pPr>
      <w:r w:rsidRPr="006F7A70">
        <w:rPr>
          <w:rFonts w:ascii="Tahoma" w:hAnsi="Tahoma" w:cs="Tahoma"/>
          <w:sz w:val="20"/>
          <w:szCs w:val="20"/>
        </w:rPr>
        <w:t xml:space="preserve">Die PPT wird dem Leistungspartner alle für die Kooperation notwendige </w:t>
      </w:r>
      <w:r w:rsidRPr="004672ED">
        <w:rPr>
          <w:rFonts w:ascii="Tahoma" w:hAnsi="Tahoma" w:cs="Tahoma"/>
          <w:sz w:val="20"/>
          <w:szCs w:val="20"/>
          <w:u w:val="single"/>
        </w:rPr>
        <w:t>Informationen</w:t>
      </w:r>
      <w:r w:rsidRPr="006F7A70">
        <w:rPr>
          <w:rFonts w:ascii="Tahoma" w:hAnsi="Tahoma" w:cs="Tahoma"/>
          <w:sz w:val="20"/>
          <w:szCs w:val="20"/>
        </w:rPr>
        <w:t xml:space="preserve"> zeitgerecht übermitteln, insbesondere die Zugangsdaten für die </w:t>
      </w:r>
      <w:r w:rsidRPr="006F7A70">
        <w:rPr>
          <w:rFonts w:ascii="Tahoma" w:hAnsi="Tahoma" w:cs="Tahoma"/>
          <w:sz w:val="20"/>
          <w:szCs w:val="20"/>
          <w:lang w:val="de-DE"/>
        </w:rPr>
        <w:t xml:space="preserve">Systemanwendung feratelDeskline® WebClient </w:t>
      </w:r>
      <w:r w:rsidRPr="006F7A70">
        <w:rPr>
          <w:rFonts w:ascii="Tahoma" w:hAnsi="Tahoma" w:cs="Tahoma"/>
          <w:sz w:val="20"/>
          <w:szCs w:val="20"/>
        </w:rPr>
        <w:t xml:space="preserve">nach allseitiger Unterfertigung der gegenständlichen Vereinbarung </w:t>
      </w:r>
      <w:r w:rsidRPr="006F7A70">
        <w:rPr>
          <w:rFonts w:ascii="Tahoma" w:hAnsi="Tahoma" w:cs="Tahoma"/>
          <w:sz w:val="20"/>
          <w:szCs w:val="20"/>
          <w:lang w:val="de-DE"/>
        </w:rPr>
        <w:t xml:space="preserve">aushändigen und die Mitarbeiter des Leistungspartners </w:t>
      </w:r>
      <w:r w:rsidR="004672ED">
        <w:rPr>
          <w:rFonts w:ascii="Tahoma" w:hAnsi="Tahoma" w:cs="Tahoma"/>
          <w:sz w:val="20"/>
          <w:szCs w:val="20"/>
          <w:lang w:val="de-DE"/>
        </w:rPr>
        <w:t xml:space="preserve">bei Bedarf </w:t>
      </w:r>
      <w:r w:rsidRPr="006F7A70">
        <w:rPr>
          <w:rFonts w:ascii="Tahoma" w:hAnsi="Tahoma" w:cs="Tahoma"/>
          <w:sz w:val="20"/>
          <w:szCs w:val="20"/>
          <w:lang w:val="de-DE"/>
        </w:rPr>
        <w:t>entsprechend einschulen.</w:t>
      </w:r>
    </w:p>
    <w:p w14:paraId="14C94FE9" w14:textId="6187ED4B" w:rsidR="00D71E31" w:rsidRPr="004672ED" w:rsidRDefault="00D71E31" w:rsidP="007314A5">
      <w:pPr>
        <w:pStyle w:val="Listenabsatz"/>
        <w:numPr>
          <w:ilvl w:val="1"/>
          <w:numId w:val="10"/>
        </w:numPr>
        <w:spacing w:before="120" w:after="120" w:line="360" w:lineRule="auto"/>
        <w:ind w:left="709" w:hanging="709"/>
        <w:contextualSpacing w:val="0"/>
        <w:jc w:val="both"/>
        <w:rPr>
          <w:rFonts w:ascii="Tahoma" w:eastAsia="Calibri" w:hAnsi="Tahoma" w:cs="Tahoma"/>
          <w:sz w:val="20"/>
          <w:szCs w:val="20"/>
          <w:lang w:eastAsia="en-US"/>
        </w:rPr>
      </w:pPr>
      <w:r w:rsidRPr="004672ED">
        <w:rPr>
          <w:rFonts w:ascii="Tahoma" w:eastAsia="Calibri" w:hAnsi="Tahoma" w:cs="Tahoma"/>
          <w:sz w:val="20"/>
          <w:szCs w:val="20"/>
          <w:lang w:eastAsia="en-US"/>
        </w:rPr>
        <w:t xml:space="preserve">Die </w:t>
      </w:r>
      <w:r w:rsidR="004672ED">
        <w:rPr>
          <w:rFonts w:ascii="Tahoma" w:eastAsia="Calibri" w:hAnsi="Tahoma" w:cs="Tahoma"/>
          <w:sz w:val="20"/>
          <w:szCs w:val="20"/>
          <w:lang w:eastAsia="en-US"/>
        </w:rPr>
        <w:t>PPT</w:t>
      </w:r>
      <w:r w:rsidRPr="004672ED">
        <w:rPr>
          <w:rFonts w:ascii="Tahoma" w:eastAsia="Calibri" w:hAnsi="Tahoma" w:cs="Tahoma"/>
          <w:sz w:val="20"/>
          <w:szCs w:val="20"/>
          <w:lang w:eastAsia="en-US"/>
        </w:rPr>
        <w:t xml:space="preserve"> übernimmt </w:t>
      </w:r>
      <w:r w:rsidRPr="004672ED">
        <w:rPr>
          <w:rFonts w:ascii="Tahoma" w:eastAsia="Calibri" w:hAnsi="Tahoma" w:cs="Tahoma"/>
          <w:sz w:val="20"/>
          <w:szCs w:val="20"/>
          <w:u w:val="single"/>
          <w:lang w:eastAsia="en-US"/>
        </w:rPr>
        <w:t xml:space="preserve">keinerlei Gewährleistung, Haftung oder </w:t>
      </w:r>
      <w:r w:rsidR="004672ED" w:rsidRPr="004672ED">
        <w:rPr>
          <w:rFonts w:ascii="Tahoma" w:eastAsia="Calibri" w:hAnsi="Tahoma" w:cs="Tahoma"/>
          <w:sz w:val="20"/>
          <w:szCs w:val="20"/>
          <w:u w:val="single"/>
          <w:lang w:eastAsia="en-US"/>
        </w:rPr>
        <w:t>Verantwortung</w:t>
      </w:r>
      <w:r w:rsidRPr="004672ED">
        <w:rPr>
          <w:rFonts w:ascii="Tahoma" w:eastAsia="Calibri" w:hAnsi="Tahoma" w:cs="Tahoma"/>
          <w:sz w:val="20"/>
          <w:szCs w:val="20"/>
          <w:lang w:eastAsia="en-US"/>
        </w:rPr>
        <w:t xml:space="preserve"> für die Leistungen </w:t>
      </w:r>
      <w:r w:rsidR="004672ED">
        <w:rPr>
          <w:rFonts w:ascii="Tahoma" w:eastAsia="Calibri" w:hAnsi="Tahoma" w:cs="Tahoma"/>
          <w:sz w:val="20"/>
          <w:szCs w:val="20"/>
          <w:lang w:eastAsia="en-US"/>
        </w:rPr>
        <w:t>des Leistungspartners</w:t>
      </w:r>
      <w:r w:rsidRPr="004672ED">
        <w:rPr>
          <w:rFonts w:ascii="Tahoma" w:eastAsia="Calibri" w:hAnsi="Tahoma" w:cs="Tahoma"/>
          <w:sz w:val="20"/>
          <w:szCs w:val="20"/>
          <w:lang w:eastAsia="en-US"/>
        </w:rPr>
        <w:t xml:space="preserve"> </w:t>
      </w:r>
      <w:r w:rsidR="00DB31AE">
        <w:rPr>
          <w:rFonts w:ascii="Tahoma" w:eastAsia="Calibri" w:hAnsi="Tahoma" w:cs="Tahoma"/>
          <w:sz w:val="20"/>
          <w:szCs w:val="20"/>
          <w:lang w:eastAsia="en-US"/>
        </w:rPr>
        <w:t>bzw</w:t>
      </w:r>
      <w:r w:rsidRPr="004672ED">
        <w:rPr>
          <w:rFonts w:ascii="Tahoma" w:eastAsia="Calibri" w:hAnsi="Tahoma" w:cs="Tahoma"/>
          <w:sz w:val="20"/>
          <w:szCs w:val="20"/>
          <w:lang w:eastAsia="en-US"/>
        </w:rPr>
        <w:t xml:space="preserve"> für die Vollständigkeit und Richtigkeit jener</w:t>
      </w:r>
      <w:r w:rsidR="00801E6A">
        <w:rPr>
          <w:rFonts w:ascii="Tahoma" w:eastAsia="Calibri" w:hAnsi="Tahoma" w:cs="Tahoma"/>
          <w:sz w:val="20"/>
          <w:szCs w:val="20"/>
          <w:lang w:eastAsia="en-US"/>
        </w:rPr>
        <w:t xml:space="preserve"> Inhalte</w:t>
      </w:r>
      <w:r w:rsidRPr="004672ED">
        <w:rPr>
          <w:rFonts w:ascii="Tahoma" w:eastAsia="Calibri" w:hAnsi="Tahoma" w:cs="Tahoma"/>
          <w:sz w:val="20"/>
          <w:szCs w:val="20"/>
          <w:lang w:eastAsia="en-US"/>
        </w:rPr>
        <w:t xml:space="preserve">, die </w:t>
      </w:r>
      <w:r w:rsidR="004672ED">
        <w:rPr>
          <w:rFonts w:ascii="Tahoma" w:eastAsia="Calibri" w:hAnsi="Tahoma" w:cs="Tahoma"/>
          <w:sz w:val="20"/>
          <w:szCs w:val="20"/>
          <w:lang w:eastAsia="en-US"/>
        </w:rPr>
        <w:t>vom Leistungspartner</w:t>
      </w:r>
      <w:r w:rsidRPr="004672ED">
        <w:rPr>
          <w:rFonts w:ascii="Tahoma" w:eastAsia="Calibri" w:hAnsi="Tahoma" w:cs="Tahoma"/>
          <w:sz w:val="20"/>
          <w:szCs w:val="20"/>
          <w:lang w:eastAsia="en-US"/>
        </w:rPr>
        <w:t xml:space="preserve"> eingepflegt und von der </w:t>
      </w:r>
      <w:r w:rsidR="004672ED">
        <w:rPr>
          <w:rFonts w:ascii="Tahoma" w:eastAsia="Calibri" w:hAnsi="Tahoma" w:cs="Tahoma"/>
          <w:sz w:val="20"/>
          <w:szCs w:val="20"/>
          <w:lang w:eastAsia="en-US"/>
        </w:rPr>
        <w:t>PPT</w:t>
      </w:r>
      <w:r w:rsidRPr="004672ED">
        <w:rPr>
          <w:rFonts w:ascii="Tahoma" w:eastAsia="Calibri" w:hAnsi="Tahoma" w:cs="Tahoma"/>
          <w:sz w:val="20"/>
          <w:szCs w:val="20"/>
          <w:lang w:eastAsia="en-US"/>
        </w:rPr>
        <w:t xml:space="preserve"> </w:t>
      </w:r>
      <w:r w:rsidRPr="004672ED">
        <w:rPr>
          <w:rFonts w:ascii="Tahoma" w:eastAsia="Calibri" w:hAnsi="Tahoma" w:cs="Tahoma"/>
          <w:sz w:val="20"/>
          <w:szCs w:val="20"/>
          <w:u w:val="single"/>
          <w:lang w:eastAsia="en-US"/>
        </w:rPr>
        <w:t>nicht überprüft</w:t>
      </w:r>
      <w:r w:rsidRPr="004672ED">
        <w:rPr>
          <w:rFonts w:ascii="Tahoma" w:eastAsia="Calibri" w:hAnsi="Tahoma" w:cs="Tahoma"/>
          <w:sz w:val="20"/>
          <w:szCs w:val="20"/>
          <w:lang w:eastAsia="en-US"/>
        </w:rPr>
        <w:t xml:space="preserve"> werden.</w:t>
      </w:r>
    </w:p>
    <w:p w14:paraId="5E8C7457" w14:textId="1C358852" w:rsidR="00B86037" w:rsidRDefault="00B86037" w:rsidP="007314A5">
      <w:pPr>
        <w:pStyle w:val="Listenabsatz"/>
        <w:numPr>
          <w:ilvl w:val="1"/>
          <w:numId w:val="10"/>
        </w:numPr>
        <w:spacing w:before="120" w:after="120" w:line="360" w:lineRule="auto"/>
        <w:ind w:left="709" w:hanging="709"/>
        <w:contextualSpacing w:val="0"/>
        <w:jc w:val="both"/>
        <w:rPr>
          <w:rFonts w:ascii="Tahoma" w:eastAsia="Calibri" w:hAnsi="Tahoma" w:cs="Tahoma"/>
          <w:sz w:val="20"/>
          <w:szCs w:val="20"/>
          <w:lang w:eastAsia="en-US"/>
        </w:rPr>
      </w:pPr>
      <w:r w:rsidRPr="00B86037">
        <w:rPr>
          <w:rFonts w:ascii="Tahoma" w:eastAsia="Calibri" w:hAnsi="Tahoma" w:cs="Tahoma"/>
          <w:sz w:val="20"/>
          <w:szCs w:val="20"/>
          <w:lang w:eastAsia="en-US"/>
        </w:rPr>
        <w:t xml:space="preserve">Die vom </w:t>
      </w:r>
      <w:r>
        <w:rPr>
          <w:rFonts w:ascii="Tahoma" w:eastAsia="Calibri" w:hAnsi="Tahoma" w:cs="Tahoma"/>
          <w:sz w:val="20"/>
          <w:szCs w:val="20"/>
          <w:lang w:eastAsia="en-US"/>
        </w:rPr>
        <w:t>Leistungspartner</w:t>
      </w:r>
      <w:r w:rsidRPr="00B86037">
        <w:rPr>
          <w:rFonts w:ascii="Tahoma" w:eastAsia="Calibri" w:hAnsi="Tahoma" w:cs="Tahoma"/>
          <w:sz w:val="20"/>
          <w:szCs w:val="20"/>
          <w:lang w:eastAsia="en-US"/>
        </w:rPr>
        <w:t xml:space="preserve"> angegebene </w:t>
      </w:r>
      <w:r w:rsidRPr="00801E6A">
        <w:rPr>
          <w:rFonts w:ascii="Tahoma" w:eastAsia="Calibri" w:hAnsi="Tahoma" w:cs="Tahoma"/>
          <w:sz w:val="20"/>
          <w:szCs w:val="20"/>
          <w:u w:val="single"/>
          <w:lang w:eastAsia="en-US"/>
        </w:rPr>
        <w:t>Klassifizierung nach Sternen</w:t>
      </w:r>
      <w:r w:rsidRPr="00B86037">
        <w:rPr>
          <w:rFonts w:ascii="Tahoma" w:eastAsia="Calibri" w:hAnsi="Tahoma" w:cs="Tahoma"/>
          <w:sz w:val="20"/>
          <w:szCs w:val="20"/>
          <w:lang w:eastAsia="en-US"/>
        </w:rPr>
        <w:t xml:space="preserve"> ist für die </w:t>
      </w:r>
      <w:r>
        <w:rPr>
          <w:rFonts w:ascii="Tahoma" w:eastAsia="Calibri" w:hAnsi="Tahoma" w:cs="Tahoma"/>
          <w:sz w:val="20"/>
          <w:szCs w:val="20"/>
          <w:lang w:eastAsia="en-US"/>
        </w:rPr>
        <w:t>PPT</w:t>
      </w:r>
      <w:r w:rsidRPr="00B86037">
        <w:rPr>
          <w:rFonts w:ascii="Tahoma" w:eastAsia="Calibri" w:hAnsi="Tahoma" w:cs="Tahoma"/>
          <w:sz w:val="20"/>
          <w:szCs w:val="20"/>
          <w:lang w:eastAsia="en-US"/>
        </w:rPr>
        <w:t xml:space="preserve"> nicht </w:t>
      </w:r>
      <w:r w:rsidRPr="00B86037">
        <w:rPr>
          <w:rFonts w:ascii="Tahoma" w:hAnsi="Tahoma" w:cs="Tahoma"/>
          <w:sz w:val="20"/>
          <w:szCs w:val="20"/>
        </w:rPr>
        <w:t>bindend</w:t>
      </w:r>
      <w:r w:rsidRPr="00B86037">
        <w:rPr>
          <w:rFonts w:ascii="Tahoma" w:eastAsia="Calibri" w:hAnsi="Tahoma" w:cs="Tahoma"/>
          <w:sz w:val="20"/>
          <w:szCs w:val="20"/>
          <w:lang w:eastAsia="en-US"/>
        </w:rPr>
        <w:t xml:space="preserve">. Der </w:t>
      </w:r>
      <w:r>
        <w:rPr>
          <w:rFonts w:ascii="Tahoma" w:eastAsia="Calibri" w:hAnsi="Tahoma" w:cs="Tahoma"/>
          <w:sz w:val="20"/>
          <w:szCs w:val="20"/>
          <w:lang w:eastAsia="en-US"/>
        </w:rPr>
        <w:t>Leistungspartner</w:t>
      </w:r>
      <w:r w:rsidRPr="00B86037">
        <w:rPr>
          <w:rFonts w:ascii="Tahoma" w:eastAsia="Calibri" w:hAnsi="Tahoma" w:cs="Tahoma"/>
          <w:sz w:val="20"/>
          <w:szCs w:val="20"/>
          <w:lang w:eastAsia="en-US"/>
        </w:rPr>
        <w:t xml:space="preserve"> erklärt seine ausdrückliche und unwiderrufliche Zustimmung, dass die Bewertung durch Kunden, </w:t>
      </w:r>
      <w:r w:rsidRPr="00801E6A">
        <w:rPr>
          <w:rFonts w:ascii="Tahoma" w:eastAsia="Calibri" w:hAnsi="Tahoma" w:cs="Tahoma"/>
          <w:sz w:val="20"/>
          <w:szCs w:val="20"/>
          <w:u w:val="single"/>
          <w:lang w:eastAsia="en-US"/>
        </w:rPr>
        <w:t>öffentlich</w:t>
      </w:r>
      <w:r w:rsidRPr="00B86037">
        <w:rPr>
          <w:rFonts w:ascii="Tahoma" w:eastAsia="Calibri" w:hAnsi="Tahoma" w:cs="Tahoma"/>
          <w:sz w:val="20"/>
          <w:szCs w:val="20"/>
          <w:lang w:eastAsia="en-US"/>
        </w:rPr>
        <w:t xml:space="preserve">, ua auf www.pyhrn-priel.net und www.urlaubsregion-pyhrn-priel.at, </w:t>
      </w:r>
      <w:r w:rsidRPr="00801E6A">
        <w:rPr>
          <w:rFonts w:ascii="Tahoma" w:eastAsia="Calibri" w:hAnsi="Tahoma" w:cs="Tahoma"/>
          <w:sz w:val="20"/>
          <w:szCs w:val="20"/>
          <w:u w:val="single"/>
          <w:lang w:eastAsia="en-US"/>
        </w:rPr>
        <w:t>dargestellt</w:t>
      </w:r>
      <w:r w:rsidRPr="00B86037">
        <w:rPr>
          <w:rFonts w:ascii="Tahoma" w:eastAsia="Calibri" w:hAnsi="Tahoma" w:cs="Tahoma"/>
          <w:sz w:val="20"/>
          <w:szCs w:val="20"/>
          <w:lang w:eastAsia="en-US"/>
        </w:rPr>
        <w:t xml:space="preserve"> wird. Ein Anspruch auf Veröffentlichung aller Bewertungen hat der </w:t>
      </w:r>
      <w:r>
        <w:rPr>
          <w:rFonts w:ascii="Tahoma" w:eastAsia="Calibri" w:hAnsi="Tahoma" w:cs="Tahoma"/>
          <w:sz w:val="20"/>
          <w:szCs w:val="20"/>
          <w:lang w:eastAsia="en-US"/>
        </w:rPr>
        <w:t>Leistungspartner</w:t>
      </w:r>
      <w:r w:rsidRPr="00B86037">
        <w:rPr>
          <w:rFonts w:ascii="Tahoma" w:eastAsia="Calibri" w:hAnsi="Tahoma" w:cs="Tahoma"/>
          <w:sz w:val="20"/>
          <w:szCs w:val="20"/>
          <w:lang w:eastAsia="en-US"/>
        </w:rPr>
        <w:t xml:space="preserve"> </w:t>
      </w:r>
      <w:r w:rsidR="00801E6A">
        <w:rPr>
          <w:rFonts w:ascii="Tahoma" w:eastAsia="Calibri" w:hAnsi="Tahoma" w:cs="Tahoma"/>
          <w:sz w:val="20"/>
          <w:szCs w:val="20"/>
          <w:lang w:eastAsia="en-US"/>
        </w:rPr>
        <w:t xml:space="preserve">dabei </w:t>
      </w:r>
      <w:r w:rsidRPr="00B86037">
        <w:rPr>
          <w:rFonts w:ascii="Tahoma" w:eastAsia="Calibri" w:hAnsi="Tahoma" w:cs="Tahoma"/>
          <w:sz w:val="20"/>
          <w:szCs w:val="20"/>
          <w:lang w:eastAsia="en-US"/>
        </w:rPr>
        <w:t xml:space="preserve">nicht. Die </w:t>
      </w:r>
      <w:r>
        <w:rPr>
          <w:rFonts w:ascii="Tahoma" w:eastAsia="Calibri" w:hAnsi="Tahoma" w:cs="Tahoma"/>
          <w:sz w:val="20"/>
          <w:szCs w:val="20"/>
          <w:lang w:eastAsia="en-US"/>
        </w:rPr>
        <w:t>PPT</w:t>
      </w:r>
      <w:r w:rsidRPr="00B86037">
        <w:rPr>
          <w:rFonts w:ascii="Tahoma" w:eastAsia="Calibri" w:hAnsi="Tahoma" w:cs="Tahoma"/>
          <w:sz w:val="20"/>
          <w:szCs w:val="20"/>
          <w:lang w:eastAsia="en-US"/>
        </w:rPr>
        <w:t xml:space="preserve"> behält sich insbesondere bei Verdacht auf Missbrauch oder Schädigungsabsicht vor, Bewertungen jederzeit zu </w:t>
      </w:r>
      <w:r w:rsidRPr="00801E6A">
        <w:rPr>
          <w:rFonts w:ascii="Tahoma" w:eastAsia="Calibri" w:hAnsi="Tahoma" w:cs="Tahoma"/>
          <w:sz w:val="20"/>
          <w:szCs w:val="20"/>
          <w:u w:val="single"/>
          <w:lang w:eastAsia="en-US"/>
        </w:rPr>
        <w:t>entfernen</w:t>
      </w:r>
      <w:r w:rsidRPr="00B86037">
        <w:rPr>
          <w:rFonts w:ascii="Tahoma" w:eastAsia="Calibri" w:hAnsi="Tahoma" w:cs="Tahoma"/>
          <w:sz w:val="20"/>
          <w:szCs w:val="20"/>
          <w:lang w:eastAsia="en-US"/>
        </w:rPr>
        <w:t xml:space="preserve"> oder </w:t>
      </w:r>
      <w:r w:rsidRPr="00801E6A">
        <w:rPr>
          <w:rFonts w:ascii="Tahoma" w:eastAsia="Calibri" w:hAnsi="Tahoma" w:cs="Tahoma"/>
          <w:sz w:val="20"/>
          <w:szCs w:val="20"/>
          <w:u w:val="single"/>
          <w:lang w:eastAsia="en-US"/>
        </w:rPr>
        <w:t>nicht zu veröffentlichen</w:t>
      </w:r>
      <w:r w:rsidRPr="00B86037">
        <w:rPr>
          <w:rFonts w:ascii="Tahoma" w:eastAsia="Calibri" w:hAnsi="Tahoma" w:cs="Tahoma"/>
          <w:sz w:val="20"/>
          <w:szCs w:val="20"/>
          <w:lang w:eastAsia="en-US"/>
        </w:rPr>
        <w:t xml:space="preserve">. Dem </w:t>
      </w:r>
      <w:r>
        <w:rPr>
          <w:rFonts w:ascii="Tahoma" w:eastAsia="Calibri" w:hAnsi="Tahoma" w:cs="Tahoma"/>
          <w:sz w:val="20"/>
          <w:szCs w:val="20"/>
          <w:lang w:eastAsia="en-US"/>
        </w:rPr>
        <w:t>Leistungspartner</w:t>
      </w:r>
      <w:r w:rsidRPr="00B86037">
        <w:rPr>
          <w:rFonts w:ascii="Tahoma" w:eastAsia="Calibri" w:hAnsi="Tahoma" w:cs="Tahoma"/>
          <w:sz w:val="20"/>
          <w:szCs w:val="20"/>
          <w:lang w:eastAsia="en-US"/>
        </w:rPr>
        <w:t xml:space="preserve"> erwachsen hieraus keine wie immer gearteten Rechte oder Ansprüche.</w:t>
      </w:r>
    </w:p>
    <w:p w14:paraId="56B101AA" w14:textId="2270A0A3" w:rsidR="00421AB3" w:rsidRDefault="00820F2A"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Pr>
          <w:rFonts w:ascii="Tahoma" w:hAnsi="Tahoma" w:cs="Tahoma"/>
          <w:b/>
          <w:bCs/>
          <w:sz w:val="20"/>
          <w:szCs w:val="20"/>
        </w:rPr>
        <w:lastRenderedPageBreak/>
        <w:t>Vereinbarungsdauer und Kündigung</w:t>
      </w:r>
    </w:p>
    <w:p w14:paraId="2612EF84" w14:textId="565ABED3" w:rsidR="00421AB3" w:rsidRDefault="00E264C6" w:rsidP="00E264C6">
      <w:pPr>
        <w:pStyle w:val="Listenabsatz"/>
        <w:numPr>
          <w:ilvl w:val="1"/>
          <w:numId w:val="13"/>
        </w:numPr>
        <w:spacing w:before="120" w:after="120" w:line="360" w:lineRule="auto"/>
        <w:ind w:left="646" w:hanging="644"/>
        <w:contextualSpacing w:val="0"/>
        <w:jc w:val="both"/>
        <w:rPr>
          <w:rFonts w:ascii="Tahoma" w:hAnsi="Tahoma" w:cs="Tahoma"/>
          <w:sz w:val="20"/>
          <w:szCs w:val="20"/>
        </w:rPr>
      </w:pPr>
      <w:r w:rsidRPr="00E264C6">
        <w:rPr>
          <w:rFonts w:ascii="Tahoma" w:hAnsi="Tahoma" w:cs="Tahoma"/>
          <w:sz w:val="20"/>
          <w:szCs w:val="20"/>
        </w:rPr>
        <w:t xml:space="preserve">Die Vereinbarung wird auf </w:t>
      </w:r>
      <w:r w:rsidRPr="00E03C5A">
        <w:rPr>
          <w:rFonts w:ascii="Tahoma" w:hAnsi="Tahoma" w:cs="Tahoma"/>
          <w:sz w:val="20"/>
          <w:szCs w:val="20"/>
          <w:u w:val="single"/>
        </w:rPr>
        <w:t>unbestimmte Zeit</w:t>
      </w:r>
      <w:r w:rsidRPr="00E264C6">
        <w:rPr>
          <w:rFonts w:ascii="Tahoma" w:hAnsi="Tahoma" w:cs="Tahoma"/>
          <w:sz w:val="20"/>
          <w:szCs w:val="20"/>
        </w:rPr>
        <w:t xml:space="preserve"> abgeschlossen und kann von beiden Seiten unter Einhaltung einer Kündigungsfrist von </w:t>
      </w:r>
      <w:r w:rsidRPr="00DB31AE">
        <w:rPr>
          <w:rFonts w:ascii="Tahoma" w:hAnsi="Tahoma" w:cs="Tahoma"/>
          <w:sz w:val="20"/>
          <w:szCs w:val="20"/>
        </w:rPr>
        <w:t xml:space="preserve">3 Monaten zum Ende eines jeden </w:t>
      </w:r>
      <w:r w:rsidR="00511B5D">
        <w:rPr>
          <w:rFonts w:ascii="Tahoma" w:hAnsi="Tahoma" w:cs="Tahoma"/>
          <w:sz w:val="20"/>
          <w:szCs w:val="20"/>
        </w:rPr>
        <w:t>Kalenderquartals</w:t>
      </w:r>
      <w:r w:rsidRPr="00E264C6">
        <w:rPr>
          <w:rFonts w:ascii="Tahoma" w:hAnsi="Tahoma" w:cs="Tahoma"/>
          <w:sz w:val="20"/>
          <w:szCs w:val="20"/>
        </w:rPr>
        <w:t xml:space="preserve"> schriftlich (per Einschreiben oder E-Mail mit Sende- und Lesebestätigung) </w:t>
      </w:r>
      <w:r w:rsidRPr="00E03C5A">
        <w:rPr>
          <w:rFonts w:ascii="Tahoma" w:hAnsi="Tahoma" w:cs="Tahoma"/>
          <w:sz w:val="20"/>
          <w:szCs w:val="20"/>
          <w:u w:val="single"/>
        </w:rPr>
        <w:t>gekündigt</w:t>
      </w:r>
      <w:r w:rsidRPr="00E264C6">
        <w:rPr>
          <w:rFonts w:ascii="Tahoma" w:hAnsi="Tahoma" w:cs="Tahoma"/>
          <w:sz w:val="20"/>
          <w:szCs w:val="20"/>
        </w:rPr>
        <w:t xml:space="preserve"> werden (ordentliches Kündigungsrecht)</w:t>
      </w:r>
      <w:r w:rsidR="00421AB3" w:rsidRPr="00E866F7">
        <w:rPr>
          <w:rFonts w:ascii="Tahoma" w:hAnsi="Tahoma" w:cs="Tahoma"/>
          <w:sz w:val="20"/>
          <w:szCs w:val="20"/>
        </w:rPr>
        <w:t>.</w:t>
      </w:r>
    </w:p>
    <w:p w14:paraId="55ED139A" w14:textId="58454655" w:rsidR="00E03C5A" w:rsidRDefault="00E03C5A" w:rsidP="00E264C6">
      <w:pPr>
        <w:pStyle w:val="Listenabsatz"/>
        <w:numPr>
          <w:ilvl w:val="1"/>
          <w:numId w:val="13"/>
        </w:numPr>
        <w:spacing w:before="120" w:after="120" w:line="360" w:lineRule="auto"/>
        <w:ind w:left="646" w:hanging="644"/>
        <w:contextualSpacing w:val="0"/>
        <w:jc w:val="both"/>
        <w:rPr>
          <w:rFonts w:ascii="Tahoma" w:hAnsi="Tahoma" w:cs="Tahoma"/>
          <w:sz w:val="20"/>
          <w:szCs w:val="20"/>
        </w:rPr>
      </w:pPr>
      <w:r>
        <w:rPr>
          <w:rFonts w:ascii="Tahoma" w:hAnsi="Tahoma" w:cs="Tahoma"/>
          <w:sz w:val="20"/>
          <w:szCs w:val="20"/>
        </w:rPr>
        <w:t xml:space="preserve">Davon unbenommen ist das Recht der PPT, diese Vereinbarung auch vorzeitig mit sofortiger Wirkung </w:t>
      </w:r>
      <w:r w:rsidRPr="00E03C5A">
        <w:rPr>
          <w:rFonts w:ascii="Tahoma" w:hAnsi="Tahoma" w:cs="Tahoma"/>
          <w:sz w:val="20"/>
          <w:szCs w:val="20"/>
          <w:u w:val="single"/>
        </w:rPr>
        <w:t>aufzulösen</w:t>
      </w:r>
      <w:r>
        <w:rPr>
          <w:rFonts w:ascii="Tahoma" w:hAnsi="Tahoma" w:cs="Tahoma"/>
          <w:sz w:val="20"/>
          <w:szCs w:val="20"/>
        </w:rPr>
        <w:t>.</w:t>
      </w:r>
    </w:p>
    <w:p w14:paraId="54BCE210" w14:textId="5AD95FEB" w:rsidR="00E866F7" w:rsidRDefault="00421AB3" w:rsidP="007314A5">
      <w:pPr>
        <w:pStyle w:val="Listenabsatz"/>
        <w:numPr>
          <w:ilvl w:val="0"/>
          <w:numId w:val="1"/>
        </w:numPr>
        <w:spacing w:before="240" w:after="120" w:line="360" w:lineRule="auto"/>
        <w:ind w:left="709" w:hanging="709"/>
        <w:contextualSpacing w:val="0"/>
        <w:jc w:val="both"/>
        <w:rPr>
          <w:rFonts w:ascii="Tahoma" w:hAnsi="Tahoma" w:cs="Tahoma"/>
          <w:b/>
          <w:bCs/>
          <w:sz w:val="20"/>
          <w:szCs w:val="20"/>
        </w:rPr>
      </w:pPr>
      <w:r w:rsidRPr="00421AB3">
        <w:rPr>
          <w:rFonts w:ascii="Tahoma" w:hAnsi="Tahoma" w:cs="Tahoma"/>
          <w:b/>
          <w:bCs/>
          <w:sz w:val="20"/>
          <w:szCs w:val="20"/>
        </w:rPr>
        <w:t>Schlussbestimmungen</w:t>
      </w:r>
    </w:p>
    <w:p w14:paraId="63F2C1B0" w14:textId="3571805B" w:rsidR="00E264C6" w:rsidRPr="00E264C6"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E264C6">
        <w:rPr>
          <w:rFonts w:ascii="Tahoma" w:hAnsi="Tahoma" w:cs="Tahoma"/>
          <w:sz w:val="20"/>
          <w:szCs w:val="20"/>
        </w:rPr>
        <w:t xml:space="preserve">Es gelten die </w:t>
      </w:r>
      <w:r w:rsidRPr="00E264C6">
        <w:rPr>
          <w:rFonts w:ascii="Tahoma" w:hAnsi="Tahoma" w:cs="Tahoma"/>
          <w:sz w:val="20"/>
          <w:szCs w:val="20"/>
          <w:u w:val="single"/>
        </w:rPr>
        <w:t>Allgemeinen Geschäftsbedingungen</w:t>
      </w:r>
      <w:r w:rsidRPr="00E264C6">
        <w:rPr>
          <w:rFonts w:ascii="Tahoma" w:hAnsi="Tahoma" w:cs="Tahoma"/>
          <w:sz w:val="20"/>
          <w:szCs w:val="20"/>
        </w:rPr>
        <w:t xml:space="preserve"> der PPT in der jeweils aktuellen Fassung, wie sie elektronisch auf der Website https://www.urlaubsregion-pyhrn-priel.at</w:t>
      </w:r>
      <w:r w:rsidR="003C415B">
        <w:rPr>
          <w:rFonts w:ascii="Tahoma" w:hAnsi="Tahoma" w:cs="Tahoma"/>
          <w:sz w:val="20"/>
          <w:szCs w:val="20"/>
        </w:rPr>
        <w:t>/agb</w:t>
      </w:r>
      <w:r w:rsidRPr="00E264C6">
        <w:rPr>
          <w:rFonts w:ascii="Tahoma" w:hAnsi="Tahoma" w:cs="Tahoma"/>
          <w:sz w:val="20"/>
          <w:szCs w:val="20"/>
        </w:rPr>
        <w:t xml:space="preserve"> abgerufen, ausgedruckt, downgeloaded und auf einem Speichermedium gespeichert werden können.</w:t>
      </w:r>
    </w:p>
    <w:p w14:paraId="72FD5B45" w14:textId="77777777" w:rsidR="00E264C6" w:rsidRPr="00E264C6"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E264C6">
        <w:rPr>
          <w:rFonts w:ascii="Tahoma" w:hAnsi="Tahoma" w:cs="Tahoma"/>
          <w:sz w:val="20"/>
          <w:szCs w:val="20"/>
        </w:rPr>
        <w:t xml:space="preserve">Diese Vereinbarung geht auf die jeweiligen </w:t>
      </w:r>
      <w:r w:rsidRPr="00E264C6">
        <w:rPr>
          <w:rFonts w:ascii="Tahoma" w:hAnsi="Tahoma" w:cs="Tahoma"/>
          <w:sz w:val="20"/>
          <w:szCs w:val="20"/>
          <w:u w:val="single"/>
        </w:rPr>
        <w:t>Rechtsnachfolger</w:t>
      </w:r>
      <w:r w:rsidRPr="00E264C6">
        <w:rPr>
          <w:rFonts w:ascii="Tahoma" w:hAnsi="Tahoma" w:cs="Tahoma"/>
          <w:sz w:val="20"/>
          <w:szCs w:val="20"/>
        </w:rPr>
        <w:t xml:space="preserve"> der Parteien über bzw sind die Parteien verpflichtet, sämtliche Rechte und Pflichten aus dieser Vereinbarung auf den jeweiligen Rechtsnachfolger zu überbinden.</w:t>
      </w:r>
    </w:p>
    <w:p w14:paraId="7CA35A34" w14:textId="77777777" w:rsidR="00E264C6" w:rsidRPr="00E264C6"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E264C6">
        <w:rPr>
          <w:rFonts w:ascii="Tahoma" w:hAnsi="Tahoma" w:cs="Tahoma"/>
          <w:sz w:val="20"/>
          <w:szCs w:val="20"/>
        </w:rPr>
        <w:t xml:space="preserve">Sollten sich einzelne Bestimmungen dieser Vereinbarung als </w:t>
      </w:r>
      <w:r w:rsidRPr="00E264C6">
        <w:rPr>
          <w:rFonts w:ascii="Tahoma" w:hAnsi="Tahoma" w:cs="Tahoma"/>
          <w:sz w:val="20"/>
          <w:szCs w:val="20"/>
          <w:u w:val="single"/>
        </w:rPr>
        <w:t>rechtsunwirksam</w:t>
      </w:r>
      <w:r w:rsidRPr="00E264C6">
        <w:rPr>
          <w:rFonts w:ascii="Tahoma" w:hAnsi="Tahoma" w:cs="Tahoma"/>
          <w:sz w:val="20"/>
          <w:szCs w:val="20"/>
        </w:rPr>
        <w:t xml:space="preserve"> erweisen, so wird dadurch die Gültigkeit der Vereinbarung als Ganzes nicht berührt. In diesem Fall tritt an die Stelle der unwirksamen Bestimmung eine solche, die ihrem wirtschaftlichen Gehalt am ähnlichsten ist</w:t>
      </w:r>
    </w:p>
    <w:p w14:paraId="21C86BB6" w14:textId="77777777" w:rsidR="00E264C6" w:rsidRPr="00E264C6"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E264C6">
        <w:rPr>
          <w:rFonts w:ascii="Tahoma" w:hAnsi="Tahoma" w:cs="Tahoma"/>
          <w:sz w:val="20"/>
          <w:szCs w:val="20"/>
        </w:rPr>
        <w:t xml:space="preserve">Diese Vereinbarung wird in </w:t>
      </w:r>
      <w:r w:rsidRPr="00E264C6">
        <w:rPr>
          <w:rFonts w:ascii="Tahoma" w:hAnsi="Tahoma" w:cs="Tahoma"/>
          <w:sz w:val="20"/>
          <w:szCs w:val="20"/>
          <w:u w:val="single"/>
        </w:rPr>
        <w:t>zwei Originalen</w:t>
      </w:r>
      <w:r w:rsidRPr="00E264C6">
        <w:rPr>
          <w:rFonts w:ascii="Tahoma" w:hAnsi="Tahoma" w:cs="Tahoma"/>
          <w:sz w:val="20"/>
          <w:szCs w:val="20"/>
        </w:rPr>
        <w:t xml:space="preserve"> errichtet, wovon jede Partei eine Ausfertigung erhält. </w:t>
      </w:r>
    </w:p>
    <w:p w14:paraId="20D8F179" w14:textId="77777777" w:rsidR="00E264C6" w:rsidRPr="00E264C6" w:rsidRDefault="00E264C6" w:rsidP="00E264C6">
      <w:pPr>
        <w:pStyle w:val="Listenabsatz"/>
        <w:numPr>
          <w:ilvl w:val="1"/>
          <w:numId w:val="14"/>
        </w:numPr>
        <w:spacing w:before="120" w:after="120" w:line="360" w:lineRule="auto"/>
        <w:contextualSpacing w:val="0"/>
        <w:jc w:val="both"/>
        <w:rPr>
          <w:rFonts w:ascii="Tahoma" w:hAnsi="Tahoma" w:cs="Tahoma"/>
          <w:sz w:val="20"/>
          <w:szCs w:val="20"/>
        </w:rPr>
      </w:pPr>
      <w:r w:rsidRPr="00E264C6">
        <w:rPr>
          <w:rFonts w:ascii="Tahoma" w:hAnsi="Tahoma" w:cs="Tahoma"/>
          <w:sz w:val="20"/>
          <w:szCs w:val="20"/>
        </w:rPr>
        <w:t xml:space="preserve">Mündliche </w:t>
      </w:r>
      <w:r w:rsidRPr="00E264C6">
        <w:rPr>
          <w:rFonts w:ascii="Tahoma" w:hAnsi="Tahoma" w:cs="Tahoma"/>
          <w:sz w:val="20"/>
          <w:szCs w:val="20"/>
          <w:u w:val="single"/>
        </w:rPr>
        <w:t>Nebenabreden</w:t>
      </w:r>
      <w:r w:rsidRPr="00E264C6">
        <w:rPr>
          <w:rFonts w:ascii="Tahoma" w:hAnsi="Tahoma" w:cs="Tahoma"/>
          <w:sz w:val="20"/>
          <w:szCs w:val="20"/>
        </w:rPr>
        <w:t xml:space="preserve"> zu dieser Vereinbarung bestehen nicht. Änderungen und Ergänzungen dieser Vereinbarung bedürfen zu ihrer Wirksamkeit der Schriftform. Dies gilt auch für die Änderung dieser Bestimmung.</w:t>
      </w:r>
    </w:p>
    <w:p w14:paraId="2A2B852D" w14:textId="3DB465F4" w:rsidR="003976EE" w:rsidRDefault="00E264C6" w:rsidP="00E264C6">
      <w:pPr>
        <w:pStyle w:val="Listenabsatz"/>
        <w:numPr>
          <w:ilvl w:val="1"/>
          <w:numId w:val="14"/>
        </w:numPr>
        <w:spacing w:before="120" w:after="120" w:line="360" w:lineRule="auto"/>
        <w:contextualSpacing w:val="0"/>
        <w:jc w:val="both"/>
        <w:rPr>
          <w:rFonts w:ascii="Tahoma" w:hAnsi="Tahoma" w:cs="Tahoma"/>
          <w:sz w:val="20"/>
          <w:szCs w:val="20"/>
          <w:lang w:val="de-DE"/>
        </w:rPr>
      </w:pPr>
      <w:r w:rsidRPr="00E264C6">
        <w:rPr>
          <w:rFonts w:ascii="Tahoma" w:hAnsi="Tahoma" w:cs="Tahoma"/>
          <w:sz w:val="20"/>
          <w:szCs w:val="20"/>
        </w:rPr>
        <w:t xml:space="preserve">Es gilt </w:t>
      </w:r>
      <w:r w:rsidRPr="00E264C6">
        <w:rPr>
          <w:rFonts w:ascii="Tahoma" w:hAnsi="Tahoma" w:cs="Tahoma"/>
          <w:sz w:val="20"/>
          <w:szCs w:val="20"/>
          <w:u w:val="single"/>
        </w:rPr>
        <w:t>österreichisches Recht</w:t>
      </w:r>
      <w:r w:rsidRPr="00E264C6">
        <w:rPr>
          <w:rFonts w:ascii="Tahoma" w:hAnsi="Tahoma" w:cs="Tahoma"/>
          <w:sz w:val="20"/>
          <w:szCs w:val="20"/>
        </w:rPr>
        <w:t xml:space="preserve">. </w:t>
      </w:r>
      <w:r w:rsidRPr="00E264C6">
        <w:rPr>
          <w:rFonts w:ascii="Tahoma" w:hAnsi="Tahoma" w:cs="Tahoma"/>
          <w:sz w:val="20"/>
          <w:szCs w:val="20"/>
          <w:u w:val="single"/>
        </w:rPr>
        <w:t>Gerichtsstand</w:t>
      </w:r>
      <w:r w:rsidRPr="00E264C6">
        <w:rPr>
          <w:rFonts w:ascii="Tahoma" w:hAnsi="Tahoma" w:cs="Tahoma"/>
          <w:sz w:val="20"/>
          <w:szCs w:val="20"/>
        </w:rPr>
        <w:t xml:space="preserve"> ist das für den Sitz der PPT sachlich zuständige Gericht.</w:t>
      </w:r>
    </w:p>
    <w:p w14:paraId="0C74A6D2" w14:textId="77777777" w:rsidR="008D2BEB" w:rsidRPr="00F2017B" w:rsidRDefault="008D2BEB" w:rsidP="00F137FC">
      <w:pPr>
        <w:pStyle w:val="Listenabsatz"/>
        <w:spacing w:line="360" w:lineRule="auto"/>
        <w:ind w:left="1417" w:hanging="709"/>
        <w:rPr>
          <w:rFonts w:ascii="Tahoma" w:hAnsi="Tahoma" w:cs="Tahoma"/>
          <w:sz w:val="20"/>
          <w:szCs w:val="20"/>
        </w:rPr>
      </w:pPr>
    </w:p>
    <w:p w14:paraId="72307498" w14:textId="77777777" w:rsidR="00F2017B" w:rsidRDefault="00F2017B" w:rsidP="00F137FC">
      <w:pPr>
        <w:pStyle w:val="Listenabsatz"/>
        <w:spacing w:before="120" w:after="120" w:line="360" w:lineRule="auto"/>
        <w:ind w:left="1417" w:hanging="709"/>
        <w:jc w:val="both"/>
        <w:rPr>
          <w:rFonts w:ascii="Tahoma" w:hAnsi="Tahoma" w:cs="Tahoma"/>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4ED4" w:rsidRPr="003D0D39" w14:paraId="37C6DE4C" w14:textId="77777777" w:rsidTr="002E2D47">
        <w:trPr>
          <w:cantSplit/>
          <w:jc w:val="center"/>
        </w:trPr>
        <w:tc>
          <w:tcPr>
            <w:tcW w:w="4531" w:type="dxa"/>
            <w:tcBorders>
              <w:bottom w:val="single" w:sz="4" w:space="0" w:color="auto"/>
            </w:tcBorders>
          </w:tcPr>
          <w:p w14:paraId="11494A16" w14:textId="77777777" w:rsidR="001F4ED4" w:rsidRPr="00BA33CF" w:rsidRDefault="001F4ED4" w:rsidP="002E2D47">
            <w:pPr>
              <w:jc w:val="center"/>
              <w:rPr>
                <w:rFonts w:ascii="Tahoma" w:hAnsi="Tahoma" w:cs="Tahoma"/>
                <w:sz w:val="20"/>
                <w:szCs w:val="20"/>
              </w:rPr>
            </w:pPr>
            <w:r w:rsidRPr="00BA33CF">
              <w:rPr>
                <w:rFonts w:ascii="Tahoma" w:hAnsi="Tahoma" w:cs="Tahoma"/>
                <w:b/>
                <w:bCs/>
                <w:sz w:val="22"/>
                <w:szCs w:val="22"/>
              </w:rPr>
              <w:fldChar w:fldCharType="begin">
                <w:ffData>
                  <w:name w:val="Betriebsbezeichnung"/>
                  <w:enabled/>
                  <w:calcOnExit w:val="0"/>
                  <w:textInput/>
                </w:ffData>
              </w:fldChar>
            </w:r>
            <w:r w:rsidRPr="00BA33CF">
              <w:rPr>
                <w:rFonts w:ascii="Tahoma" w:hAnsi="Tahoma" w:cs="Tahoma"/>
                <w:b/>
                <w:bCs/>
                <w:sz w:val="22"/>
                <w:szCs w:val="22"/>
              </w:rPr>
              <w:instrText xml:space="preserve"> FORMTEXT </w:instrText>
            </w:r>
            <w:r w:rsidRPr="00BA33CF">
              <w:rPr>
                <w:rFonts w:ascii="Tahoma" w:hAnsi="Tahoma" w:cs="Tahoma"/>
                <w:b/>
                <w:bCs/>
                <w:sz w:val="22"/>
                <w:szCs w:val="22"/>
              </w:rPr>
            </w:r>
            <w:r w:rsidRPr="00BA33CF">
              <w:rPr>
                <w:rFonts w:ascii="Tahoma" w:hAnsi="Tahoma" w:cs="Tahoma"/>
                <w:b/>
                <w:bCs/>
                <w:sz w:val="22"/>
                <w:szCs w:val="22"/>
              </w:rPr>
              <w:fldChar w:fldCharType="separate"/>
            </w:r>
            <w:bookmarkStart w:id="2" w:name="_GoBack"/>
            <w:r w:rsidRPr="00BA33CF">
              <w:rPr>
                <w:rFonts w:ascii="Tahoma" w:hAnsi="Tahoma" w:cs="Tahoma"/>
                <w:b/>
                <w:bCs/>
                <w:sz w:val="22"/>
                <w:szCs w:val="22"/>
              </w:rPr>
              <w:t> </w:t>
            </w:r>
            <w:r w:rsidRPr="00BA33CF">
              <w:rPr>
                <w:rFonts w:ascii="Tahoma" w:hAnsi="Tahoma" w:cs="Tahoma"/>
                <w:b/>
                <w:bCs/>
                <w:sz w:val="22"/>
                <w:szCs w:val="22"/>
              </w:rPr>
              <w:t> </w:t>
            </w:r>
            <w:r w:rsidRPr="00BA33CF">
              <w:rPr>
                <w:rFonts w:ascii="Tahoma" w:hAnsi="Tahoma" w:cs="Tahoma"/>
                <w:b/>
                <w:bCs/>
                <w:sz w:val="22"/>
                <w:szCs w:val="22"/>
              </w:rPr>
              <w:t> </w:t>
            </w:r>
            <w:bookmarkEnd w:id="2"/>
            <w:r w:rsidRPr="00BA33CF">
              <w:rPr>
                <w:rFonts w:ascii="Tahoma" w:hAnsi="Tahoma" w:cs="Tahoma"/>
                <w:b/>
                <w:bCs/>
                <w:sz w:val="22"/>
                <w:szCs w:val="22"/>
              </w:rPr>
              <w:fldChar w:fldCharType="end"/>
            </w:r>
          </w:p>
        </w:tc>
        <w:tc>
          <w:tcPr>
            <w:tcW w:w="4531" w:type="dxa"/>
            <w:tcBorders>
              <w:bottom w:val="single" w:sz="4" w:space="0" w:color="auto"/>
            </w:tcBorders>
          </w:tcPr>
          <w:p w14:paraId="43ABFAF2" w14:textId="77777777" w:rsidR="001F4ED4" w:rsidRPr="00BA33CF" w:rsidRDefault="001F4ED4" w:rsidP="002E2D47">
            <w:pPr>
              <w:jc w:val="center"/>
              <w:rPr>
                <w:rFonts w:ascii="Tahoma" w:hAnsi="Tahoma" w:cs="Tahoma"/>
                <w:sz w:val="20"/>
                <w:szCs w:val="20"/>
              </w:rPr>
            </w:pPr>
            <w:r w:rsidRPr="00BA33CF">
              <w:rPr>
                <w:rFonts w:ascii="Tahoma" w:hAnsi="Tahoma" w:cs="Tahoma"/>
                <w:b/>
                <w:bCs/>
                <w:sz w:val="22"/>
                <w:szCs w:val="22"/>
              </w:rPr>
              <w:fldChar w:fldCharType="begin">
                <w:ffData>
                  <w:name w:val="Betriebsbezeichnung"/>
                  <w:enabled/>
                  <w:calcOnExit w:val="0"/>
                  <w:textInput/>
                </w:ffData>
              </w:fldChar>
            </w:r>
            <w:r w:rsidRPr="00BA33CF">
              <w:rPr>
                <w:rFonts w:ascii="Tahoma" w:hAnsi="Tahoma" w:cs="Tahoma"/>
                <w:b/>
                <w:bCs/>
                <w:sz w:val="22"/>
                <w:szCs w:val="22"/>
              </w:rPr>
              <w:instrText xml:space="preserve"> FORMTEXT </w:instrText>
            </w:r>
            <w:r w:rsidRPr="00BA33CF">
              <w:rPr>
                <w:rFonts w:ascii="Tahoma" w:hAnsi="Tahoma" w:cs="Tahoma"/>
                <w:b/>
                <w:bCs/>
                <w:sz w:val="22"/>
                <w:szCs w:val="22"/>
              </w:rPr>
            </w:r>
            <w:r w:rsidRPr="00BA33CF">
              <w:rPr>
                <w:rFonts w:ascii="Tahoma" w:hAnsi="Tahoma" w:cs="Tahoma"/>
                <w:b/>
                <w:bCs/>
                <w:sz w:val="22"/>
                <w:szCs w:val="22"/>
              </w:rPr>
              <w:fldChar w:fldCharType="separate"/>
            </w:r>
            <w:r w:rsidRPr="00BA33CF">
              <w:rPr>
                <w:rFonts w:ascii="Tahoma" w:hAnsi="Tahoma" w:cs="Tahoma"/>
                <w:b/>
                <w:bCs/>
                <w:sz w:val="22"/>
                <w:szCs w:val="22"/>
              </w:rPr>
              <w:t> </w:t>
            </w:r>
            <w:r w:rsidRPr="00BA33CF">
              <w:rPr>
                <w:rFonts w:ascii="Tahoma" w:hAnsi="Tahoma" w:cs="Tahoma"/>
                <w:b/>
                <w:bCs/>
                <w:sz w:val="22"/>
                <w:szCs w:val="22"/>
              </w:rPr>
              <w:t> </w:t>
            </w:r>
            <w:r w:rsidRPr="00BA33CF">
              <w:rPr>
                <w:rFonts w:ascii="Tahoma" w:hAnsi="Tahoma" w:cs="Tahoma"/>
                <w:b/>
                <w:bCs/>
                <w:sz w:val="22"/>
                <w:szCs w:val="22"/>
              </w:rPr>
              <w:t> </w:t>
            </w:r>
            <w:r w:rsidRPr="00BA33CF">
              <w:rPr>
                <w:rFonts w:ascii="Tahoma" w:hAnsi="Tahoma" w:cs="Tahoma"/>
                <w:b/>
                <w:bCs/>
                <w:sz w:val="22"/>
                <w:szCs w:val="22"/>
              </w:rPr>
              <w:fldChar w:fldCharType="end"/>
            </w:r>
          </w:p>
        </w:tc>
      </w:tr>
      <w:tr w:rsidR="001F4ED4" w:rsidRPr="003D0D39" w14:paraId="7FFCB31F" w14:textId="77777777" w:rsidTr="002E2D47">
        <w:trPr>
          <w:cantSplit/>
          <w:jc w:val="center"/>
        </w:trPr>
        <w:tc>
          <w:tcPr>
            <w:tcW w:w="4531" w:type="dxa"/>
            <w:tcBorders>
              <w:top w:val="single" w:sz="4" w:space="0" w:color="auto"/>
            </w:tcBorders>
          </w:tcPr>
          <w:p w14:paraId="634ACEEB" w14:textId="77777777" w:rsidR="001F4ED4" w:rsidRPr="00BA33CF" w:rsidRDefault="001F4ED4" w:rsidP="002E2D47">
            <w:pPr>
              <w:jc w:val="center"/>
              <w:rPr>
                <w:rFonts w:ascii="Tahoma" w:hAnsi="Tahoma" w:cs="Tahoma"/>
                <w:sz w:val="20"/>
                <w:szCs w:val="20"/>
              </w:rPr>
            </w:pPr>
            <w:r w:rsidRPr="00BA33CF">
              <w:rPr>
                <w:rFonts w:ascii="Tahoma" w:hAnsi="Tahoma" w:cs="Tahoma"/>
                <w:sz w:val="20"/>
                <w:szCs w:val="20"/>
              </w:rPr>
              <w:t>Ort, Datum</w:t>
            </w:r>
          </w:p>
        </w:tc>
        <w:tc>
          <w:tcPr>
            <w:tcW w:w="4531" w:type="dxa"/>
            <w:tcBorders>
              <w:top w:val="single" w:sz="4" w:space="0" w:color="auto"/>
            </w:tcBorders>
          </w:tcPr>
          <w:p w14:paraId="47F0E7E2" w14:textId="77777777" w:rsidR="001F4ED4" w:rsidRPr="00BA33CF" w:rsidRDefault="001F4ED4" w:rsidP="002E2D47">
            <w:pPr>
              <w:jc w:val="center"/>
              <w:rPr>
                <w:rFonts w:ascii="Tahoma" w:hAnsi="Tahoma" w:cs="Tahoma"/>
                <w:sz w:val="20"/>
                <w:szCs w:val="20"/>
              </w:rPr>
            </w:pPr>
            <w:r w:rsidRPr="00BA33CF">
              <w:rPr>
                <w:rFonts w:ascii="Tahoma" w:hAnsi="Tahoma" w:cs="Tahoma"/>
                <w:sz w:val="20"/>
                <w:szCs w:val="20"/>
              </w:rPr>
              <w:t>Ort, Datum</w:t>
            </w:r>
          </w:p>
        </w:tc>
      </w:tr>
      <w:tr w:rsidR="001F4ED4" w:rsidRPr="003D0D39" w14:paraId="6F96DE50" w14:textId="77777777" w:rsidTr="002E2D47">
        <w:trPr>
          <w:cantSplit/>
          <w:jc w:val="center"/>
        </w:trPr>
        <w:tc>
          <w:tcPr>
            <w:tcW w:w="4531" w:type="dxa"/>
            <w:tcBorders>
              <w:bottom w:val="single" w:sz="4" w:space="0" w:color="auto"/>
            </w:tcBorders>
            <w:vAlign w:val="bottom"/>
          </w:tcPr>
          <w:p w14:paraId="1C70AD4A" w14:textId="77777777" w:rsidR="001F4ED4" w:rsidRDefault="001F4ED4" w:rsidP="002E2D47">
            <w:pPr>
              <w:spacing w:line="480" w:lineRule="auto"/>
              <w:jc w:val="center"/>
              <w:rPr>
                <w:rFonts w:ascii="Tahoma" w:hAnsi="Tahoma" w:cs="Tahoma"/>
                <w:sz w:val="20"/>
                <w:szCs w:val="20"/>
              </w:rPr>
            </w:pPr>
          </w:p>
          <w:p w14:paraId="29B4C1A2" w14:textId="77777777" w:rsidR="001F4ED4" w:rsidRDefault="001F4ED4" w:rsidP="002E2D47">
            <w:pPr>
              <w:spacing w:line="480" w:lineRule="auto"/>
              <w:jc w:val="center"/>
              <w:rPr>
                <w:rFonts w:ascii="Tahoma" w:hAnsi="Tahoma" w:cs="Tahoma"/>
                <w:sz w:val="20"/>
                <w:szCs w:val="20"/>
              </w:rPr>
            </w:pPr>
          </w:p>
          <w:p w14:paraId="16751DD9" w14:textId="77777777" w:rsidR="001F4ED4" w:rsidRPr="00BA33CF" w:rsidRDefault="001F4ED4" w:rsidP="002E2D47">
            <w:pPr>
              <w:spacing w:line="480" w:lineRule="auto"/>
              <w:jc w:val="center"/>
              <w:rPr>
                <w:rFonts w:ascii="Tahoma" w:hAnsi="Tahoma" w:cs="Tahoma"/>
                <w:sz w:val="20"/>
                <w:szCs w:val="20"/>
              </w:rPr>
            </w:pPr>
          </w:p>
        </w:tc>
        <w:tc>
          <w:tcPr>
            <w:tcW w:w="4531" w:type="dxa"/>
            <w:tcBorders>
              <w:bottom w:val="single" w:sz="4" w:space="0" w:color="auto"/>
            </w:tcBorders>
            <w:vAlign w:val="bottom"/>
          </w:tcPr>
          <w:p w14:paraId="2606D7F0" w14:textId="77777777" w:rsidR="001F4ED4" w:rsidRPr="00BA33CF" w:rsidRDefault="001F4ED4" w:rsidP="002E2D47">
            <w:pPr>
              <w:spacing w:line="480" w:lineRule="auto"/>
              <w:jc w:val="center"/>
              <w:rPr>
                <w:rFonts w:ascii="Tahoma" w:hAnsi="Tahoma" w:cs="Tahoma"/>
                <w:sz w:val="20"/>
                <w:szCs w:val="20"/>
              </w:rPr>
            </w:pPr>
          </w:p>
        </w:tc>
      </w:tr>
      <w:tr w:rsidR="001F4ED4" w:rsidRPr="003D0D39" w14:paraId="6EBFDA80" w14:textId="77777777" w:rsidTr="002E2D47">
        <w:trPr>
          <w:cantSplit/>
          <w:jc w:val="center"/>
        </w:trPr>
        <w:tc>
          <w:tcPr>
            <w:tcW w:w="4531" w:type="dxa"/>
            <w:tcBorders>
              <w:top w:val="single" w:sz="4" w:space="0" w:color="auto"/>
            </w:tcBorders>
          </w:tcPr>
          <w:p w14:paraId="09DB91E3" w14:textId="77777777" w:rsidR="001F4ED4" w:rsidRPr="00165380" w:rsidRDefault="001F4ED4" w:rsidP="002E2D47">
            <w:pPr>
              <w:spacing w:line="360" w:lineRule="auto"/>
              <w:jc w:val="center"/>
              <w:rPr>
                <w:rFonts w:ascii="Tahoma" w:hAnsi="Tahoma" w:cs="Tahoma"/>
                <w:b/>
                <w:bCs/>
                <w:sz w:val="20"/>
                <w:szCs w:val="20"/>
              </w:rPr>
            </w:pPr>
            <w:r w:rsidRPr="00165380">
              <w:rPr>
                <w:rFonts w:ascii="Tahoma" w:hAnsi="Tahoma" w:cs="Tahoma"/>
                <w:b/>
                <w:bCs/>
                <w:sz w:val="20"/>
                <w:szCs w:val="20"/>
              </w:rPr>
              <w:t>Pyhrn-Priel Tourismus GmbH</w:t>
            </w:r>
          </w:p>
        </w:tc>
        <w:tc>
          <w:tcPr>
            <w:tcW w:w="4531" w:type="dxa"/>
            <w:tcBorders>
              <w:top w:val="single" w:sz="4" w:space="0" w:color="auto"/>
            </w:tcBorders>
          </w:tcPr>
          <w:p w14:paraId="47785774" w14:textId="77777777" w:rsidR="001F4ED4" w:rsidRPr="00BB092F" w:rsidRDefault="001F4ED4" w:rsidP="002E2D47">
            <w:pPr>
              <w:spacing w:line="360" w:lineRule="auto"/>
              <w:jc w:val="center"/>
              <w:rPr>
                <w:rFonts w:ascii="Tahoma" w:hAnsi="Tahoma" w:cs="Tahoma"/>
                <w:b/>
                <w:bCs/>
                <w:sz w:val="20"/>
                <w:szCs w:val="20"/>
              </w:rPr>
            </w:pPr>
            <w:r>
              <w:rPr>
                <w:rFonts w:ascii="Tahoma" w:hAnsi="Tahoma" w:cs="Tahoma"/>
                <w:b/>
                <w:bCs/>
                <w:sz w:val="20"/>
                <w:szCs w:val="20"/>
              </w:rPr>
              <w:t>Leistungspartner</w:t>
            </w:r>
          </w:p>
        </w:tc>
      </w:tr>
    </w:tbl>
    <w:p w14:paraId="36B41E2B" w14:textId="77777777" w:rsidR="00D5677F" w:rsidRPr="00F2017B" w:rsidRDefault="00D5677F" w:rsidP="0067689F">
      <w:pPr>
        <w:rPr>
          <w:rFonts w:ascii="Tahoma" w:hAnsi="Tahoma" w:cs="Tahoma"/>
          <w:sz w:val="20"/>
          <w:szCs w:val="20"/>
          <w:lang w:val="de-DE"/>
        </w:rPr>
      </w:pPr>
    </w:p>
    <w:sectPr w:rsidR="00D5677F" w:rsidRPr="00F2017B" w:rsidSect="00525D8D">
      <w:headerReference w:type="default" r:id="rId8"/>
      <w:footerReference w:type="default" r:id="rId9"/>
      <w:pgSz w:w="11906" w:h="16838"/>
      <w:pgMar w:top="1380" w:right="1417" w:bottom="1134" w:left="1417"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5F01" w14:textId="77777777" w:rsidR="00110BCC" w:rsidRDefault="00110BCC" w:rsidP="006A4BD3">
      <w:r>
        <w:separator/>
      </w:r>
    </w:p>
  </w:endnote>
  <w:endnote w:type="continuationSeparator" w:id="0">
    <w:p w14:paraId="65185E09" w14:textId="77777777" w:rsidR="00110BCC" w:rsidRDefault="00110BCC" w:rsidP="006A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25D8D" w14:paraId="7E3524A5" w14:textId="77777777" w:rsidTr="00020A03">
      <w:tc>
        <w:tcPr>
          <w:tcW w:w="3020" w:type="dxa"/>
        </w:tcPr>
        <w:p w14:paraId="1E72090A" w14:textId="77777777" w:rsidR="00525D8D" w:rsidRDefault="00525D8D" w:rsidP="00525D8D">
          <w:pPr>
            <w:pStyle w:val="Fuzeile"/>
            <w:tabs>
              <w:tab w:val="clear" w:pos="9072"/>
              <w:tab w:val="right" w:pos="7655"/>
            </w:tabs>
            <w:jc w:val="center"/>
            <w:rPr>
              <w:rFonts w:ascii="Tahoma" w:hAnsi="Tahoma" w:cs="Tahoma"/>
              <w:sz w:val="18"/>
              <w:szCs w:val="18"/>
              <w:lang w:val="de-DE"/>
            </w:rPr>
          </w:pPr>
        </w:p>
      </w:tc>
      <w:tc>
        <w:tcPr>
          <w:tcW w:w="3021" w:type="dxa"/>
        </w:tcPr>
        <w:p w14:paraId="17D197E2" w14:textId="77777777" w:rsidR="00525D8D" w:rsidRDefault="00525D8D" w:rsidP="00525D8D">
          <w:pPr>
            <w:pStyle w:val="Fuzeile"/>
            <w:tabs>
              <w:tab w:val="clear" w:pos="9072"/>
              <w:tab w:val="right" w:pos="7655"/>
            </w:tabs>
            <w:jc w:val="center"/>
            <w:rPr>
              <w:rFonts w:ascii="Tahoma" w:hAnsi="Tahoma" w:cs="Tahoma"/>
              <w:sz w:val="18"/>
              <w:szCs w:val="18"/>
              <w:lang w:val="de-DE"/>
            </w:rPr>
          </w:pPr>
          <w:r w:rsidRPr="006A4BD3">
            <w:rPr>
              <w:rFonts w:ascii="Tahoma" w:hAnsi="Tahoma" w:cs="Tahoma"/>
              <w:sz w:val="18"/>
              <w:szCs w:val="18"/>
              <w:lang w:val="de-DE"/>
            </w:rPr>
            <w:t xml:space="preserve">Seite </w:t>
          </w:r>
          <w:r w:rsidRPr="006A4BD3">
            <w:rPr>
              <w:rFonts w:ascii="Tahoma" w:hAnsi="Tahoma" w:cs="Tahoma"/>
              <w:bCs/>
              <w:sz w:val="18"/>
              <w:szCs w:val="18"/>
            </w:rPr>
            <w:fldChar w:fldCharType="begin"/>
          </w:r>
          <w:r w:rsidRPr="006A4BD3">
            <w:rPr>
              <w:rFonts w:ascii="Tahoma" w:hAnsi="Tahoma" w:cs="Tahoma"/>
              <w:bCs/>
              <w:sz w:val="18"/>
              <w:szCs w:val="18"/>
            </w:rPr>
            <w:instrText>PAGE  \* Arabic  \* MERGEFORMAT</w:instrText>
          </w:r>
          <w:r w:rsidRPr="006A4BD3">
            <w:rPr>
              <w:rFonts w:ascii="Tahoma" w:hAnsi="Tahoma" w:cs="Tahoma"/>
              <w:bCs/>
              <w:sz w:val="18"/>
              <w:szCs w:val="18"/>
            </w:rPr>
            <w:fldChar w:fldCharType="separate"/>
          </w:r>
          <w:r w:rsidRPr="00525D8D">
            <w:rPr>
              <w:rFonts w:ascii="Tahoma" w:hAnsi="Tahoma" w:cs="Tahoma"/>
              <w:bCs/>
              <w:noProof/>
              <w:sz w:val="18"/>
              <w:szCs w:val="18"/>
              <w:lang w:val="de-DE"/>
            </w:rPr>
            <w:t>4</w:t>
          </w:r>
          <w:r w:rsidRPr="006A4BD3">
            <w:rPr>
              <w:rFonts w:ascii="Tahoma" w:hAnsi="Tahoma" w:cs="Tahoma"/>
              <w:bCs/>
              <w:sz w:val="18"/>
              <w:szCs w:val="18"/>
            </w:rPr>
            <w:fldChar w:fldCharType="end"/>
          </w:r>
          <w:r w:rsidRPr="006A4BD3">
            <w:rPr>
              <w:rFonts w:ascii="Tahoma" w:hAnsi="Tahoma" w:cs="Tahoma"/>
              <w:sz w:val="18"/>
              <w:szCs w:val="18"/>
              <w:lang w:val="de-DE"/>
            </w:rPr>
            <w:t xml:space="preserve"> von </w:t>
          </w:r>
          <w:r w:rsidRPr="006A4BD3">
            <w:rPr>
              <w:rFonts w:ascii="Tahoma" w:hAnsi="Tahoma" w:cs="Tahoma"/>
              <w:bCs/>
              <w:sz w:val="18"/>
              <w:szCs w:val="18"/>
            </w:rPr>
            <w:fldChar w:fldCharType="begin"/>
          </w:r>
          <w:r w:rsidRPr="006A4BD3">
            <w:rPr>
              <w:rFonts w:ascii="Tahoma" w:hAnsi="Tahoma" w:cs="Tahoma"/>
              <w:bCs/>
              <w:sz w:val="18"/>
              <w:szCs w:val="18"/>
            </w:rPr>
            <w:instrText>NUMPAGES  \* Arabic  \* MERGEFORMAT</w:instrText>
          </w:r>
          <w:r w:rsidRPr="006A4BD3">
            <w:rPr>
              <w:rFonts w:ascii="Tahoma" w:hAnsi="Tahoma" w:cs="Tahoma"/>
              <w:bCs/>
              <w:sz w:val="18"/>
              <w:szCs w:val="18"/>
            </w:rPr>
            <w:fldChar w:fldCharType="separate"/>
          </w:r>
          <w:r w:rsidRPr="00525D8D">
            <w:rPr>
              <w:rFonts w:ascii="Tahoma" w:hAnsi="Tahoma" w:cs="Tahoma"/>
              <w:bCs/>
              <w:noProof/>
              <w:sz w:val="18"/>
              <w:szCs w:val="18"/>
              <w:lang w:val="de-DE"/>
            </w:rPr>
            <w:t>5</w:t>
          </w:r>
          <w:r w:rsidRPr="006A4BD3">
            <w:rPr>
              <w:rFonts w:ascii="Tahoma" w:hAnsi="Tahoma" w:cs="Tahoma"/>
              <w:bCs/>
              <w:sz w:val="18"/>
              <w:szCs w:val="18"/>
            </w:rPr>
            <w:fldChar w:fldCharType="end"/>
          </w:r>
        </w:p>
      </w:tc>
      <w:tc>
        <w:tcPr>
          <w:tcW w:w="3021" w:type="dxa"/>
        </w:tcPr>
        <w:p w14:paraId="5EBC7082" w14:textId="77777777" w:rsidR="00525D8D" w:rsidRDefault="00525D8D" w:rsidP="00525D8D">
          <w:pPr>
            <w:pStyle w:val="Fuzeile"/>
            <w:tabs>
              <w:tab w:val="clear" w:pos="9072"/>
              <w:tab w:val="right" w:pos="7655"/>
            </w:tabs>
            <w:jc w:val="right"/>
            <w:rPr>
              <w:rFonts w:ascii="Tahoma" w:hAnsi="Tahoma" w:cs="Tahoma"/>
              <w:sz w:val="18"/>
              <w:szCs w:val="18"/>
              <w:lang w:val="de-DE"/>
            </w:rPr>
          </w:pPr>
          <w:r>
            <w:rPr>
              <w:rFonts w:ascii="Tahoma" w:hAnsi="Tahoma" w:cs="Tahoma"/>
              <w:noProof/>
              <w:sz w:val="18"/>
              <w:szCs w:val="18"/>
              <w:lang w:val="de-DE"/>
            </w:rPr>
            <w:drawing>
              <wp:inline distT="0" distB="0" distL="0" distR="0" wp14:anchorId="57CBC860" wp14:editId="3FD2DD39">
                <wp:extent cx="523875" cy="5238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roesterreich-Logo_RGB-Web.pn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r>
  </w:tbl>
  <w:p w14:paraId="5D5BAB56" w14:textId="00D8F66B" w:rsidR="00C14DA7" w:rsidRPr="00525D8D" w:rsidRDefault="00C14DA7" w:rsidP="00525D8D">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37A7" w14:textId="77777777" w:rsidR="00110BCC" w:rsidRDefault="00110BCC" w:rsidP="006A4BD3">
      <w:r>
        <w:separator/>
      </w:r>
    </w:p>
  </w:footnote>
  <w:footnote w:type="continuationSeparator" w:id="0">
    <w:p w14:paraId="761FBFE8" w14:textId="77777777" w:rsidR="00110BCC" w:rsidRDefault="00110BCC" w:rsidP="006A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D3E9" w14:textId="6DE24307" w:rsidR="00C14DA7" w:rsidRDefault="00C14DA7" w:rsidP="00525D8D">
    <w:pPr>
      <w:pStyle w:val="Kopfzeile"/>
    </w:pPr>
    <w:r>
      <w:rPr>
        <w:noProof/>
        <w:lang w:val="de-DE"/>
      </w:rPr>
      <w:drawing>
        <wp:inline distT="0" distB="0" distL="0" distR="0" wp14:anchorId="35B065FD" wp14:editId="27A0B089">
          <wp:extent cx="1331023" cy="447933"/>
          <wp:effectExtent l="0" t="0" r="2540" b="9525"/>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yhrn-Prie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1023" cy="4479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D4"/>
    <w:multiLevelType w:val="multilevel"/>
    <w:tmpl w:val="9A787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4065DB8"/>
    <w:multiLevelType w:val="multilevel"/>
    <w:tmpl w:val="C35074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9C25A3E"/>
    <w:multiLevelType w:val="multilevel"/>
    <w:tmpl w:val="7DD4B69A"/>
    <w:lvl w:ilvl="0">
      <w:start w:val="2"/>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 w15:restartNumberingAfterBreak="0">
    <w:nsid w:val="1EBD73AE"/>
    <w:multiLevelType w:val="hybridMultilevel"/>
    <w:tmpl w:val="4962A84E"/>
    <w:lvl w:ilvl="0" w:tplc="0407000F">
      <w:start w:val="1"/>
      <w:numFmt w:val="decimal"/>
      <w:lvlText w:val="%1."/>
      <w:lvlJc w:val="left"/>
      <w:pPr>
        <w:ind w:left="360" w:hanging="360"/>
      </w:pPr>
    </w:lvl>
    <w:lvl w:ilvl="1" w:tplc="2632CE9E">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C69B5"/>
    <w:multiLevelType w:val="multilevel"/>
    <w:tmpl w:val="079411E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DCB78FF"/>
    <w:multiLevelType w:val="multilevel"/>
    <w:tmpl w:val="5E0EDC8C"/>
    <w:lvl w:ilvl="0">
      <w:start w:val="3"/>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6" w15:restartNumberingAfterBreak="0">
    <w:nsid w:val="2EF23F9C"/>
    <w:multiLevelType w:val="multilevel"/>
    <w:tmpl w:val="07C4504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8486AD5"/>
    <w:multiLevelType w:val="multilevel"/>
    <w:tmpl w:val="64FEC80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380374C"/>
    <w:multiLevelType w:val="hybridMultilevel"/>
    <w:tmpl w:val="7DE8AF00"/>
    <w:lvl w:ilvl="0" w:tplc="6E2036D2">
      <w:start w:val="1"/>
      <w:numFmt w:val="lowerLetter"/>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4785469"/>
    <w:multiLevelType w:val="multilevel"/>
    <w:tmpl w:val="1BA4B0F4"/>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63AB6839"/>
    <w:multiLevelType w:val="multilevel"/>
    <w:tmpl w:val="238629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3C66759"/>
    <w:multiLevelType w:val="multilevel"/>
    <w:tmpl w:val="23CA6F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4E618B2"/>
    <w:multiLevelType w:val="multilevel"/>
    <w:tmpl w:val="51F0EC4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695F337C"/>
    <w:multiLevelType w:val="multilevel"/>
    <w:tmpl w:val="BA667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060CBB"/>
    <w:multiLevelType w:val="hybridMultilevel"/>
    <w:tmpl w:val="FB4070BC"/>
    <w:lvl w:ilvl="0" w:tplc="0407000F">
      <w:start w:val="1"/>
      <w:numFmt w:val="decimal"/>
      <w:lvlText w:val="%1."/>
      <w:lvlJc w:val="left"/>
      <w:pPr>
        <w:ind w:left="360" w:hanging="360"/>
      </w:pPr>
    </w:lvl>
    <w:lvl w:ilvl="1" w:tplc="56C2C3C8">
      <w:start w:val="1"/>
      <w:numFmt w:val="decimal"/>
      <w:lvlText w:val="1.%2."/>
      <w:lvlJc w:val="left"/>
      <w:pPr>
        <w:ind w:left="1440" w:hanging="360"/>
      </w:pPr>
      <w:rPr>
        <w:b w:val="0"/>
        <w:bCs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5FB6AF8"/>
    <w:multiLevelType w:val="multilevel"/>
    <w:tmpl w:val="FBA0F01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7C452F6D"/>
    <w:multiLevelType w:val="multilevel"/>
    <w:tmpl w:val="2F6E1932"/>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7FAC4C71"/>
    <w:multiLevelType w:val="multilevel"/>
    <w:tmpl w:val="B8BEC478"/>
    <w:lvl w:ilvl="0">
      <w:start w:val="5"/>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num w:numId="1">
    <w:abstractNumId w:val="3"/>
  </w:num>
  <w:num w:numId="2">
    <w:abstractNumId w:val="10"/>
  </w:num>
  <w:num w:numId="3">
    <w:abstractNumId w:val="15"/>
  </w:num>
  <w:num w:numId="4">
    <w:abstractNumId w:val="6"/>
  </w:num>
  <w:num w:numId="5">
    <w:abstractNumId w:val="4"/>
  </w:num>
  <w:num w:numId="6">
    <w:abstractNumId w:val="17"/>
  </w:num>
  <w:num w:numId="7">
    <w:abstractNumId w:val="16"/>
  </w:num>
  <w:num w:numId="8">
    <w:abstractNumId w:val="2"/>
  </w:num>
  <w:num w:numId="9">
    <w:abstractNumId w:val="8"/>
  </w:num>
  <w:num w:numId="10">
    <w:abstractNumId w:val="5"/>
  </w:num>
  <w:num w:numId="11">
    <w:abstractNumId w:val="0"/>
  </w:num>
  <w:num w:numId="12">
    <w:abstractNumId w:val="13"/>
  </w:num>
  <w:num w:numId="13">
    <w:abstractNumId w:val="7"/>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de-AT"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a0LlAWbkkfkv3z6xSaLFyRuumWXTvCUem1nBhd1MoS29Lf0TZDxNfWbYWfdgRgNRlTLu8REAlo7Kk+3JGuMOw==" w:salt="7N+DZYCaR1SOl2yIhyzdnA=="/>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AE"/>
    <w:rsid w:val="0000629B"/>
    <w:rsid w:val="0001139A"/>
    <w:rsid w:val="00037469"/>
    <w:rsid w:val="00037924"/>
    <w:rsid w:val="00037F5D"/>
    <w:rsid w:val="000426FD"/>
    <w:rsid w:val="00045AAC"/>
    <w:rsid w:val="0007440B"/>
    <w:rsid w:val="0008276A"/>
    <w:rsid w:val="00094D0F"/>
    <w:rsid w:val="000A0033"/>
    <w:rsid w:val="000C566C"/>
    <w:rsid w:val="000C7857"/>
    <w:rsid w:val="000E6784"/>
    <w:rsid w:val="000E703B"/>
    <w:rsid w:val="000F1CD0"/>
    <w:rsid w:val="001074A6"/>
    <w:rsid w:val="00110BCC"/>
    <w:rsid w:val="00115F82"/>
    <w:rsid w:val="001173BF"/>
    <w:rsid w:val="00130934"/>
    <w:rsid w:val="00133972"/>
    <w:rsid w:val="00145118"/>
    <w:rsid w:val="00150797"/>
    <w:rsid w:val="0015464E"/>
    <w:rsid w:val="00154C19"/>
    <w:rsid w:val="00155865"/>
    <w:rsid w:val="00170D36"/>
    <w:rsid w:val="00171DD5"/>
    <w:rsid w:val="00192EA5"/>
    <w:rsid w:val="00196509"/>
    <w:rsid w:val="001A065C"/>
    <w:rsid w:val="001A7CF7"/>
    <w:rsid w:val="001C5872"/>
    <w:rsid w:val="001D3410"/>
    <w:rsid w:val="001D3E8D"/>
    <w:rsid w:val="001D7F06"/>
    <w:rsid w:val="001F4ED4"/>
    <w:rsid w:val="001F5F6C"/>
    <w:rsid w:val="00211C8C"/>
    <w:rsid w:val="002379B7"/>
    <w:rsid w:val="002536EE"/>
    <w:rsid w:val="002557BF"/>
    <w:rsid w:val="00274333"/>
    <w:rsid w:val="00274980"/>
    <w:rsid w:val="002777BE"/>
    <w:rsid w:val="00292B94"/>
    <w:rsid w:val="00293B4E"/>
    <w:rsid w:val="002B0C32"/>
    <w:rsid w:val="002C1441"/>
    <w:rsid w:val="002C3379"/>
    <w:rsid w:val="002E3568"/>
    <w:rsid w:val="002F283A"/>
    <w:rsid w:val="00315220"/>
    <w:rsid w:val="00350EFD"/>
    <w:rsid w:val="00351BF7"/>
    <w:rsid w:val="00363809"/>
    <w:rsid w:val="0036662A"/>
    <w:rsid w:val="00392EF9"/>
    <w:rsid w:val="00395441"/>
    <w:rsid w:val="003976EE"/>
    <w:rsid w:val="003A0304"/>
    <w:rsid w:val="003A0D42"/>
    <w:rsid w:val="003A77A6"/>
    <w:rsid w:val="003B3AE3"/>
    <w:rsid w:val="003C415B"/>
    <w:rsid w:val="003D422F"/>
    <w:rsid w:val="003D45BD"/>
    <w:rsid w:val="003E0FC8"/>
    <w:rsid w:val="003E5823"/>
    <w:rsid w:val="003E66E9"/>
    <w:rsid w:val="004040BE"/>
    <w:rsid w:val="0041086A"/>
    <w:rsid w:val="00421AB3"/>
    <w:rsid w:val="00424A7E"/>
    <w:rsid w:val="00434814"/>
    <w:rsid w:val="00437CD3"/>
    <w:rsid w:val="00457EBF"/>
    <w:rsid w:val="00463DB9"/>
    <w:rsid w:val="004672ED"/>
    <w:rsid w:val="00474964"/>
    <w:rsid w:val="0048355A"/>
    <w:rsid w:val="004A06F9"/>
    <w:rsid w:val="004A32E8"/>
    <w:rsid w:val="004B52D4"/>
    <w:rsid w:val="004C498D"/>
    <w:rsid w:val="004D3D5E"/>
    <w:rsid w:val="004E1DE2"/>
    <w:rsid w:val="004E2718"/>
    <w:rsid w:val="00502470"/>
    <w:rsid w:val="005036AA"/>
    <w:rsid w:val="00511A80"/>
    <w:rsid w:val="00511B5D"/>
    <w:rsid w:val="00525D8D"/>
    <w:rsid w:val="00526C15"/>
    <w:rsid w:val="005300E7"/>
    <w:rsid w:val="0054588F"/>
    <w:rsid w:val="00560DA6"/>
    <w:rsid w:val="00563212"/>
    <w:rsid w:val="00567C51"/>
    <w:rsid w:val="005862EF"/>
    <w:rsid w:val="005922C9"/>
    <w:rsid w:val="005A258E"/>
    <w:rsid w:val="005A7843"/>
    <w:rsid w:val="005B5A59"/>
    <w:rsid w:val="005C485C"/>
    <w:rsid w:val="005D29CF"/>
    <w:rsid w:val="005E2D66"/>
    <w:rsid w:val="005E65CB"/>
    <w:rsid w:val="005F1639"/>
    <w:rsid w:val="005F3250"/>
    <w:rsid w:val="005F70CC"/>
    <w:rsid w:val="00601A65"/>
    <w:rsid w:val="00606445"/>
    <w:rsid w:val="00611ECE"/>
    <w:rsid w:val="00616862"/>
    <w:rsid w:val="00625336"/>
    <w:rsid w:val="006352DB"/>
    <w:rsid w:val="00652C01"/>
    <w:rsid w:val="0065664A"/>
    <w:rsid w:val="006735AB"/>
    <w:rsid w:val="0067689F"/>
    <w:rsid w:val="00683AAB"/>
    <w:rsid w:val="006918A2"/>
    <w:rsid w:val="006A4BD3"/>
    <w:rsid w:val="006A5B18"/>
    <w:rsid w:val="006A5BED"/>
    <w:rsid w:val="006A6FB5"/>
    <w:rsid w:val="006E409E"/>
    <w:rsid w:val="006F7A70"/>
    <w:rsid w:val="00703C4A"/>
    <w:rsid w:val="007051D8"/>
    <w:rsid w:val="007115F9"/>
    <w:rsid w:val="007314A5"/>
    <w:rsid w:val="00741CAA"/>
    <w:rsid w:val="00755772"/>
    <w:rsid w:val="00756603"/>
    <w:rsid w:val="007574A6"/>
    <w:rsid w:val="007655FF"/>
    <w:rsid w:val="00780BA3"/>
    <w:rsid w:val="007A11CC"/>
    <w:rsid w:val="007B02D0"/>
    <w:rsid w:val="007B22C7"/>
    <w:rsid w:val="007B2E31"/>
    <w:rsid w:val="007C1887"/>
    <w:rsid w:val="007D41CE"/>
    <w:rsid w:val="00801E6A"/>
    <w:rsid w:val="00804C20"/>
    <w:rsid w:val="00814CDC"/>
    <w:rsid w:val="00820F2A"/>
    <w:rsid w:val="0082563B"/>
    <w:rsid w:val="00831049"/>
    <w:rsid w:val="00834A52"/>
    <w:rsid w:val="00872E91"/>
    <w:rsid w:val="00874302"/>
    <w:rsid w:val="00877382"/>
    <w:rsid w:val="00887558"/>
    <w:rsid w:val="00890307"/>
    <w:rsid w:val="00893A87"/>
    <w:rsid w:val="00893B69"/>
    <w:rsid w:val="008944ED"/>
    <w:rsid w:val="008969FD"/>
    <w:rsid w:val="008B2D0B"/>
    <w:rsid w:val="008C0DAB"/>
    <w:rsid w:val="008D2BEB"/>
    <w:rsid w:val="008E5733"/>
    <w:rsid w:val="00912810"/>
    <w:rsid w:val="009211F2"/>
    <w:rsid w:val="0094196E"/>
    <w:rsid w:val="00946974"/>
    <w:rsid w:val="009472A4"/>
    <w:rsid w:val="0095280F"/>
    <w:rsid w:val="00960109"/>
    <w:rsid w:val="009626D4"/>
    <w:rsid w:val="00964DE9"/>
    <w:rsid w:val="00966898"/>
    <w:rsid w:val="00986F92"/>
    <w:rsid w:val="0099513B"/>
    <w:rsid w:val="009B2917"/>
    <w:rsid w:val="009B40A1"/>
    <w:rsid w:val="009C2F48"/>
    <w:rsid w:val="009C6400"/>
    <w:rsid w:val="009E1503"/>
    <w:rsid w:val="009E2838"/>
    <w:rsid w:val="009E678D"/>
    <w:rsid w:val="009F5ABD"/>
    <w:rsid w:val="00A017D1"/>
    <w:rsid w:val="00A036BF"/>
    <w:rsid w:val="00A05949"/>
    <w:rsid w:val="00A074E1"/>
    <w:rsid w:val="00A22E6F"/>
    <w:rsid w:val="00A32AAE"/>
    <w:rsid w:val="00A42967"/>
    <w:rsid w:val="00A47947"/>
    <w:rsid w:val="00A863D7"/>
    <w:rsid w:val="00A944E8"/>
    <w:rsid w:val="00A94D64"/>
    <w:rsid w:val="00AB2881"/>
    <w:rsid w:val="00AC5347"/>
    <w:rsid w:val="00AC5C82"/>
    <w:rsid w:val="00AC796C"/>
    <w:rsid w:val="00AD22A8"/>
    <w:rsid w:val="00AE2EBA"/>
    <w:rsid w:val="00B01672"/>
    <w:rsid w:val="00B03891"/>
    <w:rsid w:val="00B04AC5"/>
    <w:rsid w:val="00B11CB9"/>
    <w:rsid w:val="00B15973"/>
    <w:rsid w:val="00B20F30"/>
    <w:rsid w:val="00B21957"/>
    <w:rsid w:val="00B24266"/>
    <w:rsid w:val="00B329C8"/>
    <w:rsid w:val="00B367D6"/>
    <w:rsid w:val="00B45882"/>
    <w:rsid w:val="00B52499"/>
    <w:rsid w:val="00B701B2"/>
    <w:rsid w:val="00B76592"/>
    <w:rsid w:val="00B84D87"/>
    <w:rsid w:val="00B86037"/>
    <w:rsid w:val="00B87070"/>
    <w:rsid w:val="00B907B4"/>
    <w:rsid w:val="00B957EC"/>
    <w:rsid w:val="00BA5571"/>
    <w:rsid w:val="00BA708F"/>
    <w:rsid w:val="00BB2378"/>
    <w:rsid w:val="00BB3889"/>
    <w:rsid w:val="00BB42FD"/>
    <w:rsid w:val="00BC3285"/>
    <w:rsid w:val="00BC5D2E"/>
    <w:rsid w:val="00BD5BAA"/>
    <w:rsid w:val="00BF1EC4"/>
    <w:rsid w:val="00C00192"/>
    <w:rsid w:val="00C00502"/>
    <w:rsid w:val="00C00946"/>
    <w:rsid w:val="00C14DA7"/>
    <w:rsid w:val="00C15D47"/>
    <w:rsid w:val="00C220AA"/>
    <w:rsid w:val="00C23D2C"/>
    <w:rsid w:val="00C3637C"/>
    <w:rsid w:val="00C42055"/>
    <w:rsid w:val="00C45100"/>
    <w:rsid w:val="00C60BBE"/>
    <w:rsid w:val="00C62C4B"/>
    <w:rsid w:val="00C65D7A"/>
    <w:rsid w:val="00C66877"/>
    <w:rsid w:val="00C75B76"/>
    <w:rsid w:val="00C93DDD"/>
    <w:rsid w:val="00C97D29"/>
    <w:rsid w:val="00CA139A"/>
    <w:rsid w:val="00CA3AE2"/>
    <w:rsid w:val="00CC6913"/>
    <w:rsid w:val="00CD4733"/>
    <w:rsid w:val="00CD5436"/>
    <w:rsid w:val="00CE75FA"/>
    <w:rsid w:val="00CF3F7A"/>
    <w:rsid w:val="00CF3FB1"/>
    <w:rsid w:val="00D063AD"/>
    <w:rsid w:val="00D10F71"/>
    <w:rsid w:val="00D1229E"/>
    <w:rsid w:val="00D44DEF"/>
    <w:rsid w:val="00D453C7"/>
    <w:rsid w:val="00D50242"/>
    <w:rsid w:val="00D52123"/>
    <w:rsid w:val="00D5677F"/>
    <w:rsid w:val="00D62AF0"/>
    <w:rsid w:val="00D71E31"/>
    <w:rsid w:val="00D9396D"/>
    <w:rsid w:val="00D94300"/>
    <w:rsid w:val="00DA24FC"/>
    <w:rsid w:val="00DA6DCA"/>
    <w:rsid w:val="00DB31AE"/>
    <w:rsid w:val="00DD0EAF"/>
    <w:rsid w:val="00DD2780"/>
    <w:rsid w:val="00DD2950"/>
    <w:rsid w:val="00DD543E"/>
    <w:rsid w:val="00DE3AC2"/>
    <w:rsid w:val="00E03C5A"/>
    <w:rsid w:val="00E15444"/>
    <w:rsid w:val="00E264C6"/>
    <w:rsid w:val="00E324ED"/>
    <w:rsid w:val="00E33EC9"/>
    <w:rsid w:val="00E36B16"/>
    <w:rsid w:val="00E45A25"/>
    <w:rsid w:val="00E77AF9"/>
    <w:rsid w:val="00E866F7"/>
    <w:rsid w:val="00EB4AC1"/>
    <w:rsid w:val="00EC6D00"/>
    <w:rsid w:val="00EC7882"/>
    <w:rsid w:val="00EF56CD"/>
    <w:rsid w:val="00EF6B09"/>
    <w:rsid w:val="00EF7960"/>
    <w:rsid w:val="00F05C0D"/>
    <w:rsid w:val="00F137FC"/>
    <w:rsid w:val="00F15EEB"/>
    <w:rsid w:val="00F2017B"/>
    <w:rsid w:val="00F2456B"/>
    <w:rsid w:val="00F26E73"/>
    <w:rsid w:val="00F353B5"/>
    <w:rsid w:val="00F61209"/>
    <w:rsid w:val="00F622B4"/>
    <w:rsid w:val="00F83CEF"/>
    <w:rsid w:val="00F85739"/>
    <w:rsid w:val="00FA3A35"/>
    <w:rsid w:val="00FB03C6"/>
    <w:rsid w:val="00FD3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38ABB"/>
  <w15:docId w15:val="{E4AA6FF8-AACE-4EE5-B99E-A3CB8638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CF7"/>
    <w:rPr>
      <w:sz w:val="24"/>
      <w:szCs w:val="24"/>
      <w:lang w:val="de-AT"/>
    </w:rPr>
  </w:style>
  <w:style w:type="paragraph" w:styleId="berschrift1">
    <w:name w:val="heading 1"/>
    <w:basedOn w:val="Standard"/>
    <w:next w:val="Standard"/>
    <w:qFormat/>
    <w:rsid w:val="001A7CF7"/>
    <w:pPr>
      <w:keepNext/>
      <w:jc w:val="center"/>
      <w:outlineLvl w:val="0"/>
    </w:pPr>
    <w:rPr>
      <w:b/>
      <w:bCs/>
      <w:sz w:val="32"/>
      <w:lang w:val="de-DE"/>
    </w:rPr>
  </w:style>
  <w:style w:type="paragraph" w:styleId="berschrift2">
    <w:name w:val="heading 2"/>
    <w:basedOn w:val="Standard"/>
    <w:next w:val="Standard"/>
    <w:qFormat/>
    <w:rsid w:val="001A7CF7"/>
    <w:pPr>
      <w:keepNext/>
      <w:jc w:val="center"/>
      <w:outlineLvl w:val="1"/>
    </w:pPr>
    <w:rPr>
      <w:rFonts w:ascii="Arial" w:hAnsi="Arial" w:cs="Arial"/>
      <w:b/>
      <w:bCs/>
      <w:sz w:val="28"/>
      <w:u w:val="single"/>
      <w:lang w:val="de-DE"/>
    </w:rPr>
  </w:style>
  <w:style w:type="paragraph" w:styleId="berschrift3">
    <w:name w:val="heading 3"/>
    <w:basedOn w:val="Standard"/>
    <w:next w:val="Standard"/>
    <w:qFormat/>
    <w:rsid w:val="001A7CF7"/>
    <w:pPr>
      <w:keepNext/>
      <w:jc w:val="center"/>
      <w:outlineLvl w:val="2"/>
    </w:pPr>
    <w:rPr>
      <w:rFonts w:ascii="Arial" w:hAnsi="Arial" w:cs="Arial"/>
      <w:b/>
      <w:bCs/>
      <w:color w:val="000099"/>
      <w:sz w:val="28"/>
      <w:u w:val="single"/>
      <w:lang w:val="de-DE"/>
    </w:rPr>
  </w:style>
  <w:style w:type="paragraph" w:styleId="berschrift4">
    <w:name w:val="heading 4"/>
    <w:basedOn w:val="Standard"/>
    <w:next w:val="Standard"/>
    <w:qFormat/>
    <w:rsid w:val="001A7CF7"/>
    <w:pPr>
      <w:keepNext/>
      <w:jc w:val="center"/>
      <w:outlineLvl w:val="3"/>
    </w:pPr>
    <w:rPr>
      <w:rFonts w:ascii="Arial" w:hAnsi="Arial" w:cs="Arial"/>
      <w:b/>
      <w:bCs/>
      <w:color w:val="000080"/>
      <w:sz w:val="28"/>
      <w:lang w:val="de-DE"/>
    </w:rPr>
  </w:style>
  <w:style w:type="paragraph" w:styleId="berschrift5">
    <w:name w:val="heading 5"/>
    <w:basedOn w:val="Standard"/>
    <w:next w:val="Standard"/>
    <w:link w:val="berschrift5Zchn"/>
    <w:semiHidden/>
    <w:unhideWhenUsed/>
    <w:qFormat/>
    <w:rsid w:val="00E15444"/>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A7CF7"/>
    <w:pPr>
      <w:jc w:val="center"/>
    </w:pPr>
    <w:rPr>
      <w:sz w:val="28"/>
      <w:lang w:val="de-DE"/>
    </w:rPr>
  </w:style>
  <w:style w:type="paragraph" w:styleId="Textkrper">
    <w:name w:val="Body Text"/>
    <w:basedOn w:val="Standard"/>
    <w:rsid w:val="001A7CF7"/>
    <w:rPr>
      <w:rFonts w:ascii="Arial" w:hAnsi="Arial" w:cs="Arial"/>
      <w:b/>
      <w:bCs/>
      <w:lang w:val="de-DE"/>
    </w:rPr>
  </w:style>
  <w:style w:type="paragraph" w:styleId="Sprechblasentext">
    <w:name w:val="Balloon Text"/>
    <w:basedOn w:val="Standard"/>
    <w:semiHidden/>
    <w:rsid w:val="00D5677F"/>
    <w:rPr>
      <w:rFonts w:ascii="Tahoma" w:hAnsi="Tahoma" w:cs="Tahoma"/>
      <w:sz w:val="16"/>
      <w:szCs w:val="16"/>
    </w:rPr>
  </w:style>
  <w:style w:type="table" w:styleId="Tabellenraster">
    <w:name w:val="Table Grid"/>
    <w:basedOn w:val="NormaleTabelle"/>
    <w:rsid w:val="00A94D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semiHidden/>
    <w:rsid w:val="00E15444"/>
    <w:rPr>
      <w:rFonts w:asciiTheme="majorHAnsi" w:eastAsiaTheme="majorEastAsia" w:hAnsiTheme="majorHAnsi" w:cstheme="majorBidi"/>
      <w:color w:val="243F60" w:themeColor="accent1" w:themeShade="7F"/>
      <w:sz w:val="24"/>
      <w:szCs w:val="24"/>
      <w:lang w:val="de-AT"/>
    </w:rPr>
  </w:style>
  <w:style w:type="paragraph" w:styleId="Kopfzeile">
    <w:name w:val="header"/>
    <w:basedOn w:val="Standard"/>
    <w:link w:val="KopfzeileZchn"/>
    <w:rsid w:val="00E15444"/>
    <w:pPr>
      <w:tabs>
        <w:tab w:val="center" w:pos="4536"/>
        <w:tab w:val="right" w:pos="9072"/>
      </w:tabs>
    </w:pPr>
  </w:style>
  <w:style w:type="character" w:customStyle="1" w:styleId="KopfzeileZchn">
    <w:name w:val="Kopfzeile Zchn"/>
    <w:basedOn w:val="Absatz-Standardschriftart"/>
    <w:link w:val="Kopfzeile"/>
    <w:rsid w:val="00E15444"/>
    <w:rPr>
      <w:sz w:val="24"/>
      <w:szCs w:val="24"/>
      <w:lang w:val="de-AT"/>
    </w:rPr>
  </w:style>
  <w:style w:type="paragraph" w:styleId="Listenabsatz">
    <w:name w:val="List Paragraph"/>
    <w:basedOn w:val="Standard"/>
    <w:uiPriority w:val="34"/>
    <w:qFormat/>
    <w:rsid w:val="00E15444"/>
    <w:pPr>
      <w:ind w:left="720"/>
      <w:contextualSpacing/>
    </w:pPr>
  </w:style>
  <w:style w:type="paragraph" w:customStyle="1" w:styleId="Standa1">
    <w:name w:val="Standa1"/>
    <w:uiPriority w:val="99"/>
    <w:rsid w:val="00511A80"/>
    <w:rPr>
      <w:rFonts w:ascii="Arial" w:hAnsi="Arial" w:cs="Arial"/>
      <w:sz w:val="24"/>
      <w:szCs w:val="24"/>
      <w:lang w:val="de-AT"/>
    </w:rPr>
  </w:style>
  <w:style w:type="table" w:customStyle="1" w:styleId="NormaleTabe1">
    <w:name w:val="Normale Tabe1"/>
    <w:uiPriority w:val="99"/>
    <w:rsid w:val="00511A80"/>
    <w:rPr>
      <w:rFonts w:ascii="Arial" w:hAnsi="Arial"/>
    </w:rPr>
    <w:tblPr>
      <w:tblCellMar>
        <w:top w:w="0" w:type="dxa"/>
        <w:left w:w="108" w:type="dxa"/>
        <w:bottom w:w="0" w:type="dxa"/>
        <w:right w:w="108" w:type="dxa"/>
      </w:tblCellMar>
    </w:tblPr>
  </w:style>
  <w:style w:type="character" w:styleId="Hyperlink">
    <w:name w:val="Hyperlink"/>
    <w:basedOn w:val="Absatz-Standardschriftart"/>
    <w:unhideWhenUsed/>
    <w:rsid w:val="00045AAC"/>
    <w:rPr>
      <w:color w:val="0000FF" w:themeColor="hyperlink"/>
      <w:u w:val="single"/>
    </w:rPr>
  </w:style>
  <w:style w:type="paragraph" w:styleId="Fuzeile">
    <w:name w:val="footer"/>
    <w:basedOn w:val="Standard"/>
    <w:link w:val="FuzeileZchn"/>
    <w:unhideWhenUsed/>
    <w:rsid w:val="006A4BD3"/>
    <w:pPr>
      <w:tabs>
        <w:tab w:val="center" w:pos="4536"/>
        <w:tab w:val="right" w:pos="9072"/>
      </w:tabs>
    </w:pPr>
  </w:style>
  <w:style w:type="character" w:customStyle="1" w:styleId="FuzeileZchn">
    <w:name w:val="Fußzeile Zchn"/>
    <w:basedOn w:val="Absatz-Standardschriftart"/>
    <w:link w:val="Fuzeile"/>
    <w:rsid w:val="006A4BD3"/>
    <w:rPr>
      <w:sz w:val="24"/>
      <w:szCs w:val="24"/>
      <w:lang w:val="de-AT"/>
    </w:rPr>
  </w:style>
  <w:style w:type="paragraph" w:customStyle="1" w:styleId="Default">
    <w:name w:val="Default"/>
    <w:rsid w:val="00C00946"/>
    <w:pPr>
      <w:autoSpaceDE w:val="0"/>
      <w:autoSpaceDN w:val="0"/>
      <w:adjustRightInd w:val="0"/>
    </w:pPr>
    <w:rPr>
      <w:rFonts w:ascii="Tahoma" w:eastAsiaTheme="minorHAnsi" w:hAnsi="Tahoma" w:cs="Tahoma"/>
      <w:color w:val="000000"/>
      <w:sz w:val="24"/>
      <w:szCs w:val="24"/>
      <w:lang w:eastAsia="en-US"/>
    </w:rPr>
  </w:style>
  <w:style w:type="character" w:styleId="Kommentarzeichen">
    <w:name w:val="annotation reference"/>
    <w:basedOn w:val="Absatz-Standardschriftart"/>
    <w:semiHidden/>
    <w:unhideWhenUsed/>
    <w:rsid w:val="00D44DEF"/>
    <w:rPr>
      <w:sz w:val="16"/>
      <w:szCs w:val="16"/>
    </w:rPr>
  </w:style>
  <w:style w:type="paragraph" w:styleId="Kommentartext">
    <w:name w:val="annotation text"/>
    <w:basedOn w:val="Standard"/>
    <w:link w:val="KommentartextZchn"/>
    <w:semiHidden/>
    <w:unhideWhenUsed/>
    <w:rsid w:val="00D44DEF"/>
    <w:rPr>
      <w:sz w:val="20"/>
      <w:szCs w:val="20"/>
    </w:rPr>
  </w:style>
  <w:style w:type="character" w:customStyle="1" w:styleId="KommentartextZchn">
    <w:name w:val="Kommentartext Zchn"/>
    <w:basedOn w:val="Absatz-Standardschriftart"/>
    <w:link w:val="Kommentartext"/>
    <w:semiHidden/>
    <w:rsid w:val="00D44DEF"/>
    <w:rPr>
      <w:lang w:val="de-AT"/>
    </w:rPr>
  </w:style>
  <w:style w:type="paragraph" w:styleId="Kommentarthema">
    <w:name w:val="annotation subject"/>
    <w:basedOn w:val="Kommentartext"/>
    <w:next w:val="Kommentartext"/>
    <w:link w:val="KommentarthemaZchn"/>
    <w:semiHidden/>
    <w:unhideWhenUsed/>
    <w:rsid w:val="00D44DEF"/>
    <w:rPr>
      <w:b/>
      <w:bCs/>
    </w:rPr>
  </w:style>
  <w:style w:type="character" w:customStyle="1" w:styleId="KommentarthemaZchn">
    <w:name w:val="Kommentarthema Zchn"/>
    <w:basedOn w:val="KommentartextZchn"/>
    <w:link w:val="Kommentarthema"/>
    <w:semiHidden/>
    <w:rsid w:val="00D44DEF"/>
    <w:rPr>
      <w:b/>
      <w:bCs/>
      <w:lang w:val="de-AT"/>
    </w:rPr>
  </w:style>
  <w:style w:type="character" w:customStyle="1" w:styleId="NichtaufgelsteErwhnung1">
    <w:name w:val="Nicht aufgelöste Erwähnung1"/>
    <w:basedOn w:val="Absatz-Standardschriftart"/>
    <w:uiPriority w:val="99"/>
    <w:semiHidden/>
    <w:unhideWhenUsed/>
    <w:rsid w:val="00EF7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66">
      <w:bodyDiv w:val="1"/>
      <w:marLeft w:val="0"/>
      <w:marRight w:val="0"/>
      <w:marTop w:val="0"/>
      <w:marBottom w:val="0"/>
      <w:divBdr>
        <w:top w:val="none" w:sz="0" w:space="0" w:color="auto"/>
        <w:left w:val="none" w:sz="0" w:space="0" w:color="auto"/>
        <w:bottom w:val="none" w:sz="0" w:space="0" w:color="auto"/>
        <w:right w:val="none" w:sz="0" w:space="0" w:color="auto"/>
      </w:divBdr>
    </w:div>
    <w:div w:id="29036490">
      <w:bodyDiv w:val="1"/>
      <w:marLeft w:val="0"/>
      <w:marRight w:val="0"/>
      <w:marTop w:val="0"/>
      <w:marBottom w:val="0"/>
      <w:divBdr>
        <w:top w:val="none" w:sz="0" w:space="0" w:color="auto"/>
        <w:left w:val="none" w:sz="0" w:space="0" w:color="auto"/>
        <w:bottom w:val="none" w:sz="0" w:space="0" w:color="auto"/>
        <w:right w:val="none" w:sz="0" w:space="0" w:color="auto"/>
      </w:divBdr>
    </w:div>
    <w:div w:id="82189061">
      <w:bodyDiv w:val="1"/>
      <w:marLeft w:val="0"/>
      <w:marRight w:val="0"/>
      <w:marTop w:val="0"/>
      <w:marBottom w:val="0"/>
      <w:divBdr>
        <w:top w:val="none" w:sz="0" w:space="0" w:color="auto"/>
        <w:left w:val="none" w:sz="0" w:space="0" w:color="auto"/>
        <w:bottom w:val="none" w:sz="0" w:space="0" w:color="auto"/>
        <w:right w:val="none" w:sz="0" w:space="0" w:color="auto"/>
      </w:divBdr>
    </w:div>
    <w:div w:id="144780922">
      <w:bodyDiv w:val="1"/>
      <w:marLeft w:val="0"/>
      <w:marRight w:val="0"/>
      <w:marTop w:val="0"/>
      <w:marBottom w:val="0"/>
      <w:divBdr>
        <w:top w:val="none" w:sz="0" w:space="0" w:color="auto"/>
        <w:left w:val="none" w:sz="0" w:space="0" w:color="auto"/>
        <w:bottom w:val="none" w:sz="0" w:space="0" w:color="auto"/>
        <w:right w:val="none" w:sz="0" w:space="0" w:color="auto"/>
      </w:divBdr>
    </w:div>
    <w:div w:id="488600963">
      <w:bodyDiv w:val="1"/>
      <w:marLeft w:val="0"/>
      <w:marRight w:val="0"/>
      <w:marTop w:val="0"/>
      <w:marBottom w:val="0"/>
      <w:divBdr>
        <w:top w:val="none" w:sz="0" w:space="0" w:color="auto"/>
        <w:left w:val="none" w:sz="0" w:space="0" w:color="auto"/>
        <w:bottom w:val="none" w:sz="0" w:space="0" w:color="auto"/>
        <w:right w:val="none" w:sz="0" w:space="0" w:color="auto"/>
      </w:divBdr>
    </w:div>
    <w:div w:id="497425755">
      <w:bodyDiv w:val="1"/>
      <w:marLeft w:val="0"/>
      <w:marRight w:val="0"/>
      <w:marTop w:val="0"/>
      <w:marBottom w:val="0"/>
      <w:divBdr>
        <w:top w:val="none" w:sz="0" w:space="0" w:color="auto"/>
        <w:left w:val="none" w:sz="0" w:space="0" w:color="auto"/>
        <w:bottom w:val="none" w:sz="0" w:space="0" w:color="auto"/>
        <w:right w:val="none" w:sz="0" w:space="0" w:color="auto"/>
      </w:divBdr>
    </w:div>
    <w:div w:id="517695193">
      <w:bodyDiv w:val="1"/>
      <w:marLeft w:val="0"/>
      <w:marRight w:val="0"/>
      <w:marTop w:val="0"/>
      <w:marBottom w:val="0"/>
      <w:divBdr>
        <w:top w:val="none" w:sz="0" w:space="0" w:color="auto"/>
        <w:left w:val="none" w:sz="0" w:space="0" w:color="auto"/>
        <w:bottom w:val="none" w:sz="0" w:space="0" w:color="auto"/>
        <w:right w:val="none" w:sz="0" w:space="0" w:color="auto"/>
      </w:divBdr>
    </w:div>
    <w:div w:id="592662600">
      <w:bodyDiv w:val="1"/>
      <w:marLeft w:val="0"/>
      <w:marRight w:val="0"/>
      <w:marTop w:val="0"/>
      <w:marBottom w:val="0"/>
      <w:divBdr>
        <w:top w:val="none" w:sz="0" w:space="0" w:color="auto"/>
        <w:left w:val="none" w:sz="0" w:space="0" w:color="auto"/>
        <w:bottom w:val="none" w:sz="0" w:space="0" w:color="auto"/>
        <w:right w:val="none" w:sz="0" w:space="0" w:color="auto"/>
      </w:divBdr>
    </w:div>
    <w:div w:id="645090710">
      <w:bodyDiv w:val="1"/>
      <w:marLeft w:val="0"/>
      <w:marRight w:val="0"/>
      <w:marTop w:val="0"/>
      <w:marBottom w:val="0"/>
      <w:divBdr>
        <w:top w:val="none" w:sz="0" w:space="0" w:color="auto"/>
        <w:left w:val="none" w:sz="0" w:space="0" w:color="auto"/>
        <w:bottom w:val="none" w:sz="0" w:space="0" w:color="auto"/>
        <w:right w:val="none" w:sz="0" w:space="0" w:color="auto"/>
      </w:divBdr>
    </w:div>
    <w:div w:id="721946565">
      <w:bodyDiv w:val="1"/>
      <w:marLeft w:val="0"/>
      <w:marRight w:val="0"/>
      <w:marTop w:val="0"/>
      <w:marBottom w:val="0"/>
      <w:divBdr>
        <w:top w:val="none" w:sz="0" w:space="0" w:color="auto"/>
        <w:left w:val="none" w:sz="0" w:space="0" w:color="auto"/>
        <w:bottom w:val="none" w:sz="0" w:space="0" w:color="auto"/>
        <w:right w:val="none" w:sz="0" w:space="0" w:color="auto"/>
      </w:divBdr>
    </w:div>
    <w:div w:id="758018397">
      <w:bodyDiv w:val="1"/>
      <w:marLeft w:val="0"/>
      <w:marRight w:val="0"/>
      <w:marTop w:val="0"/>
      <w:marBottom w:val="0"/>
      <w:divBdr>
        <w:top w:val="none" w:sz="0" w:space="0" w:color="auto"/>
        <w:left w:val="none" w:sz="0" w:space="0" w:color="auto"/>
        <w:bottom w:val="none" w:sz="0" w:space="0" w:color="auto"/>
        <w:right w:val="none" w:sz="0" w:space="0" w:color="auto"/>
      </w:divBdr>
    </w:div>
    <w:div w:id="933628122">
      <w:bodyDiv w:val="1"/>
      <w:marLeft w:val="0"/>
      <w:marRight w:val="0"/>
      <w:marTop w:val="0"/>
      <w:marBottom w:val="0"/>
      <w:divBdr>
        <w:top w:val="none" w:sz="0" w:space="0" w:color="auto"/>
        <w:left w:val="none" w:sz="0" w:space="0" w:color="auto"/>
        <w:bottom w:val="none" w:sz="0" w:space="0" w:color="auto"/>
        <w:right w:val="none" w:sz="0" w:space="0" w:color="auto"/>
      </w:divBdr>
    </w:div>
    <w:div w:id="963390968">
      <w:bodyDiv w:val="1"/>
      <w:marLeft w:val="0"/>
      <w:marRight w:val="0"/>
      <w:marTop w:val="0"/>
      <w:marBottom w:val="0"/>
      <w:divBdr>
        <w:top w:val="none" w:sz="0" w:space="0" w:color="auto"/>
        <w:left w:val="none" w:sz="0" w:space="0" w:color="auto"/>
        <w:bottom w:val="none" w:sz="0" w:space="0" w:color="auto"/>
        <w:right w:val="none" w:sz="0" w:space="0" w:color="auto"/>
      </w:divBdr>
    </w:div>
    <w:div w:id="1260410808">
      <w:bodyDiv w:val="1"/>
      <w:marLeft w:val="0"/>
      <w:marRight w:val="0"/>
      <w:marTop w:val="0"/>
      <w:marBottom w:val="0"/>
      <w:divBdr>
        <w:top w:val="none" w:sz="0" w:space="0" w:color="auto"/>
        <w:left w:val="none" w:sz="0" w:space="0" w:color="auto"/>
        <w:bottom w:val="none" w:sz="0" w:space="0" w:color="auto"/>
        <w:right w:val="none" w:sz="0" w:space="0" w:color="auto"/>
      </w:divBdr>
    </w:div>
    <w:div w:id="1667396987">
      <w:bodyDiv w:val="1"/>
      <w:marLeft w:val="0"/>
      <w:marRight w:val="0"/>
      <w:marTop w:val="0"/>
      <w:marBottom w:val="0"/>
      <w:divBdr>
        <w:top w:val="none" w:sz="0" w:space="0" w:color="auto"/>
        <w:left w:val="none" w:sz="0" w:space="0" w:color="auto"/>
        <w:bottom w:val="none" w:sz="0" w:space="0" w:color="auto"/>
        <w:right w:val="none" w:sz="0" w:space="0" w:color="auto"/>
      </w:divBdr>
    </w:div>
    <w:div w:id="1692223016">
      <w:bodyDiv w:val="1"/>
      <w:marLeft w:val="0"/>
      <w:marRight w:val="0"/>
      <w:marTop w:val="0"/>
      <w:marBottom w:val="0"/>
      <w:divBdr>
        <w:top w:val="none" w:sz="0" w:space="0" w:color="auto"/>
        <w:left w:val="none" w:sz="0" w:space="0" w:color="auto"/>
        <w:bottom w:val="none" w:sz="0" w:space="0" w:color="auto"/>
        <w:right w:val="none" w:sz="0" w:space="0" w:color="auto"/>
      </w:divBdr>
    </w:div>
    <w:div w:id="1783378608">
      <w:bodyDiv w:val="1"/>
      <w:marLeft w:val="0"/>
      <w:marRight w:val="0"/>
      <w:marTop w:val="0"/>
      <w:marBottom w:val="0"/>
      <w:divBdr>
        <w:top w:val="none" w:sz="0" w:space="0" w:color="auto"/>
        <w:left w:val="none" w:sz="0" w:space="0" w:color="auto"/>
        <w:bottom w:val="none" w:sz="0" w:space="0" w:color="auto"/>
        <w:right w:val="none" w:sz="0" w:space="0" w:color="auto"/>
      </w:divBdr>
    </w:div>
    <w:div w:id="1818064035">
      <w:bodyDiv w:val="1"/>
      <w:marLeft w:val="0"/>
      <w:marRight w:val="0"/>
      <w:marTop w:val="0"/>
      <w:marBottom w:val="0"/>
      <w:divBdr>
        <w:top w:val="none" w:sz="0" w:space="0" w:color="auto"/>
        <w:left w:val="none" w:sz="0" w:space="0" w:color="auto"/>
        <w:bottom w:val="none" w:sz="0" w:space="0" w:color="auto"/>
        <w:right w:val="none" w:sz="0" w:space="0" w:color="auto"/>
      </w:divBdr>
    </w:div>
    <w:div w:id="1942493070">
      <w:bodyDiv w:val="1"/>
      <w:marLeft w:val="0"/>
      <w:marRight w:val="0"/>
      <w:marTop w:val="0"/>
      <w:marBottom w:val="0"/>
      <w:divBdr>
        <w:top w:val="none" w:sz="0" w:space="0" w:color="auto"/>
        <w:left w:val="none" w:sz="0" w:space="0" w:color="auto"/>
        <w:bottom w:val="none" w:sz="0" w:space="0" w:color="auto"/>
        <w:right w:val="none" w:sz="0" w:space="0" w:color="auto"/>
      </w:divBdr>
    </w:div>
    <w:div w:id="2069523937">
      <w:bodyDiv w:val="1"/>
      <w:marLeft w:val="0"/>
      <w:marRight w:val="0"/>
      <w:marTop w:val="0"/>
      <w:marBottom w:val="0"/>
      <w:divBdr>
        <w:top w:val="none" w:sz="0" w:space="0" w:color="auto"/>
        <w:left w:val="none" w:sz="0" w:space="0" w:color="auto"/>
        <w:bottom w:val="none" w:sz="0" w:space="0" w:color="auto"/>
        <w:right w:val="none" w:sz="0" w:space="0" w:color="auto"/>
      </w:divBdr>
    </w:div>
    <w:div w:id="2104836582">
      <w:bodyDiv w:val="1"/>
      <w:marLeft w:val="0"/>
      <w:marRight w:val="0"/>
      <w:marTop w:val="0"/>
      <w:marBottom w:val="0"/>
      <w:divBdr>
        <w:top w:val="none" w:sz="0" w:space="0" w:color="auto"/>
        <w:left w:val="none" w:sz="0" w:space="0" w:color="auto"/>
        <w:bottom w:val="none" w:sz="0" w:space="0" w:color="auto"/>
        <w:right w:val="none" w:sz="0" w:space="0" w:color="auto"/>
      </w:divBdr>
    </w:div>
    <w:div w:id="2110467597">
      <w:bodyDiv w:val="1"/>
      <w:marLeft w:val="0"/>
      <w:marRight w:val="0"/>
      <w:marTop w:val="0"/>
      <w:marBottom w:val="0"/>
      <w:divBdr>
        <w:top w:val="none" w:sz="0" w:space="0" w:color="auto"/>
        <w:left w:val="none" w:sz="0" w:space="0" w:color="auto"/>
        <w:bottom w:val="none" w:sz="0" w:space="0" w:color="auto"/>
        <w:right w:val="none" w:sz="0" w:space="0" w:color="auto"/>
      </w:divBdr>
    </w:div>
    <w:div w:id="21404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F321-7FA2-4433-9396-7107164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4DD51F8F</Template>
  <TotalTime>0</TotalTime>
  <Pages>5</Pages>
  <Words>1402</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Vereinbarung</vt:lpstr>
    </vt:vector>
  </TitlesOfParts>
  <Company>DMC Pyhrn-Priel</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Klaus Novak</dc:creator>
  <cp:lastModifiedBy>Seebacher Jürgen</cp:lastModifiedBy>
  <cp:revision>12</cp:revision>
  <cp:lastPrinted>2016-02-03T09:34:00Z</cp:lastPrinted>
  <dcterms:created xsi:type="dcterms:W3CDTF">2020-04-13T16:45:00Z</dcterms:created>
  <dcterms:modified xsi:type="dcterms:W3CDTF">2021-07-28T11:08:00Z</dcterms:modified>
</cp:coreProperties>
</file>